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EA0" w:rsidRPr="00557E31" w:rsidRDefault="006B0695">
      <w:pPr>
        <w:rPr>
          <w:lang w:val="es-MX"/>
        </w:rPr>
      </w:pPr>
      <w:r>
        <w:rPr>
          <w:noProof/>
        </w:rPr>
        <w:drawing>
          <wp:inline distT="0" distB="0" distL="0" distR="0">
            <wp:extent cx="2565915" cy="942481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ijuanarte20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85" cy="9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7E31">
        <w:rPr>
          <w:lang w:val="es-MX"/>
        </w:rPr>
        <w:t xml:space="preserve">                            </w:t>
      </w:r>
      <w:r>
        <w:rPr>
          <w:noProof/>
        </w:rPr>
        <w:drawing>
          <wp:inline distT="0" distB="0" distL="0" distR="0">
            <wp:extent cx="2406728" cy="1046124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516" cy="104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695" w:rsidRDefault="006B0695" w:rsidP="006B0695">
      <w:pPr>
        <w:spacing w:after="0" w:line="240" w:lineRule="auto"/>
        <w:jc w:val="right"/>
        <w:rPr>
          <w:rFonts w:ascii="Trebuchet MS" w:hAnsi="Trebuchet MS"/>
          <w:b/>
          <w:lang w:val="es-MX"/>
        </w:rPr>
      </w:pPr>
    </w:p>
    <w:p w:rsidR="006B0695" w:rsidRPr="003C4D21" w:rsidRDefault="003C4D21" w:rsidP="006B0695">
      <w:pPr>
        <w:spacing w:after="0" w:line="240" w:lineRule="auto"/>
        <w:jc w:val="right"/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</w:pPr>
      <w:r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r w:rsidRPr="003C4D21"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  <w:t>02 al 04 de Octubre 2015</w:t>
      </w:r>
    </w:p>
    <w:p w:rsidR="006B0695" w:rsidRPr="003C4D21" w:rsidRDefault="006B0695" w:rsidP="006B0695">
      <w:pPr>
        <w:spacing w:after="0" w:line="240" w:lineRule="auto"/>
        <w:ind w:firstLine="720"/>
        <w:jc w:val="center"/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</w:pPr>
      <w:r w:rsidRPr="003C4D21"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  <w:t xml:space="preserve">                                                                                 www.entijuanarte.org</w:t>
      </w:r>
    </w:p>
    <w:p w:rsidR="006B0695" w:rsidRPr="00051517" w:rsidRDefault="006B0695">
      <w:pPr>
        <w:rPr>
          <w:rFonts w:ascii="Century Gothic" w:hAnsi="Century Gothic"/>
          <w:b/>
          <w:sz w:val="24"/>
          <w:szCs w:val="24"/>
          <w:lang w:val="es-MX"/>
        </w:rPr>
      </w:pPr>
      <w:r w:rsidRPr="00051517">
        <w:rPr>
          <w:rFonts w:ascii="Century Gothic" w:hAnsi="Century Gothic"/>
          <w:b/>
          <w:sz w:val="24"/>
          <w:szCs w:val="24"/>
          <w:lang w:val="es-MX"/>
        </w:rPr>
        <w:t>COMUNICADO:</w:t>
      </w:r>
    </w:p>
    <w:p w:rsidR="006B0695" w:rsidRPr="00D747F4" w:rsidRDefault="006B0695" w:rsidP="00D747F4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</w:p>
    <w:p w:rsidR="003C4D21" w:rsidRDefault="00D747F4" w:rsidP="003C4D2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  <w:proofErr w:type="spellStart"/>
      <w:r w:rsidRPr="00D747F4">
        <w:rPr>
          <w:rFonts w:ascii="Century Gothic" w:hAnsi="Century Gothic"/>
          <w:b/>
          <w:sz w:val="24"/>
          <w:szCs w:val="24"/>
          <w:lang w:val="es-MX"/>
        </w:rPr>
        <w:t>Entijuanarte</w:t>
      </w:r>
      <w:proofErr w:type="spellEnd"/>
      <w:r w:rsidRPr="00D747F4"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r w:rsidR="003C4D21">
        <w:rPr>
          <w:rFonts w:ascii="Century Gothic" w:hAnsi="Century Gothic"/>
          <w:b/>
          <w:sz w:val="24"/>
          <w:szCs w:val="24"/>
          <w:lang w:val="es-MX"/>
        </w:rPr>
        <w:t>da a conocer lista</w:t>
      </w:r>
      <w:r w:rsidR="00E12A1A">
        <w:rPr>
          <w:rFonts w:ascii="Century Gothic" w:hAnsi="Century Gothic"/>
          <w:b/>
          <w:sz w:val="24"/>
          <w:szCs w:val="24"/>
          <w:lang w:val="es-MX"/>
        </w:rPr>
        <w:t>do</w:t>
      </w:r>
      <w:r w:rsidR="003C4D21">
        <w:rPr>
          <w:rFonts w:ascii="Century Gothic" w:hAnsi="Century Gothic"/>
          <w:b/>
          <w:sz w:val="24"/>
          <w:szCs w:val="24"/>
          <w:lang w:val="es-MX"/>
        </w:rPr>
        <w:t xml:space="preserve"> de artistas expositores </w:t>
      </w:r>
    </w:p>
    <w:p w:rsidR="00081E6E" w:rsidRDefault="003C4D21" w:rsidP="003C4D2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  <w:proofErr w:type="gramStart"/>
      <w:r>
        <w:rPr>
          <w:rFonts w:ascii="Century Gothic" w:hAnsi="Century Gothic"/>
          <w:b/>
          <w:sz w:val="24"/>
          <w:szCs w:val="24"/>
          <w:lang w:val="es-MX"/>
        </w:rPr>
        <w:t>seleccionados</w:t>
      </w:r>
      <w:proofErr w:type="gramEnd"/>
      <w:r>
        <w:rPr>
          <w:rFonts w:ascii="Century Gothic" w:hAnsi="Century Gothic"/>
          <w:b/>
          <w:sz w:val="24"/>
          <w:szCs w:val="24"/>
          <w:lang w:val="es-MX"/>
        </w:rPr>
        <w:t xml:space="preserve"> para participar en el festival</w:t>
      </w:r>
      <w:r w:rsidR="00081E6E">
        <w:rPr>
          <w:rFonts w:ascii="Century Gothic" w:hAnsi="Century Gothic"/>
          <w:b/>
          <w:sz w:val="24"/>
          <w:szCs w:val="24"/>
          <w:lang w:val="es-MX"/>
        </w:rPr>
        <w:t xml:space="preserve"> y</w:t>
      </w:r>
    </w:p>
    <w:p w:rsidR="00D747F4" w:rsidRDefault="00081E6E" w:rsidP="003C4D2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  <w:r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proofErr w:type="gramStart"/>
      <w:r>
        <w:rPr>
          <w:rFonts w:ascii="Century Gothic" w:hAnsi="Century Gothic"/>
          <w:b/>
          <w:sz w:val="24"/>
          <w:szCs w:val="24"/>
          <w:lang w:val="es-MX"/>
        </w:rPr>
        <w:t>anuncia</w:t>
      </w:r>
      <w:proofErr w:type="gramEnd"/>
      <w:r>
        <w:rPr>
          <w:rFonts w:ascii="Century Gothic" w:hAnsi="Century Gothic"/>
          <w:b/>
          <w:sz w:val="24"/>
          <w:szCs w:val="24"/>
          <w:lang w:val="es-MX"/>
        </w:rPr>
        <w:t xml:space="preserve"> una segunda edición</w:t>
      </w:r>
    </w:p>
    <w:p w:rsidR="003C4D21" w:rsidRDefault="003C4D21" w:rsidP="003C4D2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</w:p>
    <w:p w:rsidR="00C3221E" w:rsidRPr="003C4D21" w:rsidRDefault="003C4D21" w:rsidP="003C4D21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MX"/>
        </w:rPr>
      </w:pPr>
      <w:proofErr w:type="spellStart"/>
      <w:r>
        <w:rPr>
          <w:rFonts w:ascii="Arial" w:hAnsi="Arial" w:cs="Arial"/>
          <w:i/>
          <w:sz w:val="24"/>
          <w:szCs w:val="24"/>
          <w:u w:val="single"/>
          <w:lang w:val="es-MX"/>
        </w:rPr>
        <w:t>Entijuanarte</w:t>
      </w:r>
      <w:proofErr w:type="spellEnd"/>
      <w:r>
        <w:rPr>
          <w:rFonts w:ascii="Arial" w:hAnsi="Arial" w:cs="Arial"/>
          <w:i/>
          <w:sz w:val="24"/>
          <w:szCs w:val="24"/>
          <w:u w:val="single"/>
          <w:lang w:val="es-MX"/>
        </w:rPr>
        <w:t xml:space="preserve"> 2015 publica </w:t>
      </w:r>
      <w:r w:rsidR="00C3221E" w:rsidRPr="00C3221E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oficialmente </w:t>
      </w:r>
      <w:r w:rsidR="00E12A1A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el listado </w:t>
      </w:r>
      <w:bookmarkStart w:id="0" w:name="_GoBack"/>
      <w:bookmarkEnd w:id="0"/>
      <w:r>
        <w:rPr>
          <w:rFonts w:ascii="Arial" w:hAnsi="Arial" w:cs="Arial"/>
          <w:i/>
          <w:sz w:val="24"/>
          <w:szCs w:val="24"/>
          <w:u w:val="single"/>
          <w:lang w:val="es-MX"/>
        </w:rPr>
        <w:t xml:space="preserve">con los artistas plásticos </w:t>
      </w:r>
      <w:r w:rsidR="000B0749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y visuales </w:t>
      </w:r>
      <w:r>
        <w:rPr>
          <w:rFonts w:ascii="Arial" w:hAnsi="Arial" w:cs="Arial"/>
          <w:i/>
          <w:sz w:val="24"/>
          <w:szCs w:val="24"/>
          <w:u w:val="single"/>
          <w:lang w:val="es-MX"/>
        </w:rPr>
        <w:t xml:space="preserve">seleccionados para participar como expositores de la undécima edición y </w:t>
      </w:r>
      <w:r w:rsidR="000B0749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se informa de una segunda edición del festival. </w:t>
      </w:r>
    </w:p>
    <w:p w:rsidR="00C3221E" w:rsidRPr="005625F8" w:rsidRDefault="00C3221E" w:rsidP="00782F4D">
      <w:pPr>
        <w:spacing w:after="0" w:line="240" w:lineRule="auto"/>
        <w:jc w:val="both"/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</w:pPr>
    </w:p>
    <w:p w:rsidR="00427A8E" w:rsidRDefault="00427A8E" w:rsidP="00E4623C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0B0749" w:rsidRDefault="00970018" w:rsidP="00970018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  <w:r w:rsidRPr="00970018">
        <w:rPr>
          <w:rFonts w:ascii="Century Gothic" w:hAnsi="Century Gothic" w:cs="Arial"/>
          <w:bCs/>
          <w:color w:val="000000" w:themeColor="text1"/>
          <w:lang w:val="es-MX"/>
        </w:rPr>
        <w:t xml:space="preserve">La undécima edición de </w:t>
      </w:r>
      <w:proofErr w:type="spellStart"/>
      <w:r w:rsidRPr="00970018">
        <w:rPr>
          <w:rFonts w:ascii="Century Gothic" w:hAnsi="Century Gothic" w:cs="Arial"/>
          <w:bCs/>
          <w:color w:val="000000" w:themeColor="text1"/>
          <w:lang w:val="es-MX"/>
        </w:rPr>
        <w:t>entijuanarte</w:t>
      </w:r>
      <w:proofErr w:type="spellEnd"/>
      <w:r w:rsidRPr="00970018">
        <w:rPr>
          <w:rFonts w:ascii="Century Gothic" w:hAnsi="Century Gothic" w:cs="Arial"/>
          <w:bCs/>
          <w:color w:val="000000" w:themeColor="text1"/>
          <w:lang w:val="es-MX"/>
        </w:rPr>
        <w:t xml:space="preserve"> </w:t>
      </w:r>
      <w:r>
        <w:rPr>
          <w:rFonts w:ascii="Century Gothic" w:hAnsi="Century Gothic" w:cs="Arial"/>
          <w:bCs/>
          <w:color w:val="000000" w:themeColor="text1"/>
          <w:lang w:val="es-MX"/>
        </w:rPr>
        <w:t>se congra</w:t>
      </w:r>
      <w:r w:rsidR="002A35E1">
        <w:rPr>
          <w:rFonts w:ascii="Century Gothic" w:hAnsi="Century Gothic" w:cs="Arial"/>
          <w:bCs/>
          <w:color w:val="000000" w:themeColor="text1"/>
          <w:lang w:val="es-MX"/>
        </w:rPr>
        <w:t>tula en anunciar oficialmente el  primer</w:t>
      </w:r>
      <w:r>
        <w:rPr>
          <w:rFonts w:ascii="Century Gothic" w:hAnsi="Century Gothic" w:cs="Arial"/>
          <w:bCs/>
          <w:color w:val="000000" w:themeColor="text1"/>
          <w:lang w:val="es-MX"/>
        </w:rPr>
        <w:t xml:space="preserve"> lista</w:t>
      </w:r>
      <w:r w:rsidR="002A35E1">
        <w:rPr>
          <w:rFonts w:ascii="Century Gothic" w:hAnsi="Century Gothic" w:cs="Arial"/>
          <w:bCs/>
          <w:color w:val="000000" w:themeColor="text1"/>
          <w:lang w:val="es-MX"/>
        </w:rPr>
        <w:t>do</w:t>
      </w:r>
      <w:r>
        <w:rPr>
          <w:rFonts w:ascii="Century Gothic" w:hAnsi="Century Gothic" w:cs="Arial"/>
          <w:bCs/>
          <w:color w:val="000000" w:themeColor="text1"/>
          <w:lang w:val="es-MX"/>
        </w:rPr>
        <w:t xml:space="preserve"> de artistas seleccionados para participar en </w:t>
      </w:r>
      <w:proofErr w:type="spellStart"/>
      <w:r>
        <w:rPr>
          <w:rFonts w:ascii="Century Gothic" w:hAnsi="Century Gothic" w:cs="Arial"/>
          <w:bCs/>
          <w:color w:val="000000" w:themeColor="text1"/>
          <w:lang w:val="es-MX"/>
        </w:rPr>
        <w:t>entijuanarte</w:t>
      </w:r>
      <w:proofErr w:type="spellEnd"/>
      <w:r>
        <w:rPr>
          <w:rFonts w:ascii="Century Gothic" w:hAnsi="Century Gothic" w:cs="Arial"/>
          <w:bCs/>
          <w:color w:val="000000" w:themeColor="text1"/>
          <w:lang w:val="es-MX"/>
        </w:rPr>
        <w:t xml:space="preserve"> 2015, misma que se llevará a cabo el 02, 03 y 04 de octubre en la explanada del Centro Cultural Tijuana. </w:t>
      </w:r>
    </w:p>
    <w:p w:rsidR="004A3778" w:rsidRDefault="004A3778" w:rsidP="00970018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</w:p>
    <w:p w:rsidR="00E06886" w:rsidRDefault="004A3778" w:rsidP="00970018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  <w:r>
        <w:rPr>
          <w:rFonts w:ascii="Century Gothic" w:hAnsi="Century Gothic" w:cs="Arial"/>
          <w:bCs/>
          <w:color w:val="000000" w:themeColor="text1"/>
          <w:lang w:val="es-MX"/>
        </w:rPr>
        <w:t xml:space="preserve">Tras lanzar la convocatoria el día 15 de febrero del presente año, cientos de creativos enviaron su propuesta artística, recibiéndose así alrededor de 500 trabajos </w:t>
      </w:r>
      <w:r w:rsidR="004E6286">
        <w:rPr>
          <w:rFonts w:ascii="Century Gothic" w:hAnsi="Century Gothic" w:cs="Arial"/>
          <w:bCs/>
          <w:color w:val="000000" w:themeColor="text1"/>
          <w:lang w:val="es-MX"/>
        </w:rPr>
        <w:t xml:space="preserve">tanto de la región, como </w:t>
      </w:r>
      <w:r>
        <w:rPr>
          <w:rFonts w:ascii="Century Gothic" w:hAnsi="Century Gothic" w:cs="Arial"/>
          <w:bCs/>
          <w:color w:val="000000" w:themeColor="text1"/>
          <w:lang w:val="es-MX"/>
        </w:rPr>
        <w:t>del resto del país así</w:t>
      </w:r>
      <w:r w:rsidR="004E6286">
        <w:rPr>
          <w:rFonts w:ascii="Century Gothic" w:hAnsi="Century Gothic" w:cs="Arial"/>
          <w:bCs/>
          <w:color w:val="000000" w:themeColor="text1"/>
          <w:lang w:val="es-MX"/>
        </w:rPr>
        <w:t xml:space="preserve"> y</w:t>
      </w:r>
      <w:r>
        <w:rPr>
          <w:rFonts w:ascii="Century Gothic" w:hAnsi="Century Gothic" w:cs="Arial"/>
          <w:bCs/>
          <w:color w:val="000000" w:themeColor="text1"/>
          <w:lang w:val="es-MX"/>
        </w:rPr>
        <w:t xml:space="preserve"> del extranjero, superando el número de propuestas recibidas en comparación a ediciones anteriores. </w:t>
      </w:r>
      <w:r w:rsidR="00E06886">
        <w:rPr>
          <w:rFonts w:ascii="Century Gothic" w:hAnsi="Century Gothic" w:cs="Arial"/>
          <w:bCs/>
          <w:color w:val="000000" w:themeColor="text1"/>
          <w:lang w:val="es-MX"/>
        </w:rPr>
        <w:t xml:space="preserve">Distintas disciplinas artísticas se hicieron presentes durante la convocatoria que terminó el pasado 31 de mayo,  desde la pintura, </w:t>
      </w:r>
      <w:r w:rsidR="00A53717">
        <w:rPr>
          <w:rFonts w:ascii="Century Gothic" w:hAnsi="Century Gothic" w:cs="Arial"/>
          <w:bCs/>
          <w:color w:val="000000" w:themeColor="text1"/>
          <w:lang w:val="es-MX"/>
        </w:rPr>
        <w:t xml:space="preserve">dibujo, grabado, fotografía, escultura, arte y diseño. Así como la participación de países como Brasil, Colombia, Chile, Argentina, Perú, </w:t>
      </w:r>
      <w:r w:rsidR="003C7AF4">
        <w:rPr>
          <w:rFonts w:ascii="Century Gothic" w:hAnsi="Century Gothic" w:cs="Arial"/>
          <w:bCs/>
          <w:color w:val="000000" w:themeColor="text1"/>
          <w:lang w:val="es-MX"/>
        </w:rPr>
        <w:t xml:space="preserve">Dinamarca, </w:t>
      </w:r>
      <w:r w:rsidR="00A53717">
        <w:rPr>
          <w:rFonts w:ascii="Century Gothic" w:hAnsi="Century Gothic" w:cs="Arial"/>
          <w:bCs/>
          <w:color w:val="000000" w:themeColor="text1"/>
          <w:lang w:val="es-MX"/>
        </w:rPr>
        <w:t>España</w:t>
      </w:r>
      <w:r w:rsidR="003C7AF4">
        <w:rPr>
          <w:rFonts w:ascii="Century Gothic" w:hAnsi="Century Gothic" w:cs="Arial"/>
          <w:bCs/>
          <w:color w:val="000000" w:themeColor="text1"/>
          <w:lang w:val="es-MX"/>
        </w:rPr>
        <w:t>, Estados Unidos</w:t>
      </w:r>
      <w:r w:rsidR="00A53717">
        <w:rPr>
          <w:rFonts w:ascii="Century Gothic" w:hAnsi="Century Gothic" w:cs="Arial"/>
          <w:bCs/>
          <w:color w:val="000000" w:themeColor="text1"/>
          <w:lang w:val="es-MX"/>
        </w:rPr>
        <w:t xml:space="preserve"> y por supuesto de distintos estados de la República Mexicana. </w:t>
      </w:r>
    </w:p>
    <w:p w:rsidR="00E06886" w:rsidRDefault="00E06886" w:rsidP="00970018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</w:p>
    <w:p w:rsidR="002B728E" w:rsidRDefault="004A3778" w:rsidP="00970018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  <w:r>
        <w:rPr>
          <w:rFonts w:ascii="Century Gothic" w:hAnsi="Century Gothic" w:cs="Arial"/>
          <w:bCs/>
          <w:color w:val="000000" w:themeColor="text1"/>
          <w:lang w:val="es-MX"/>
        </w:rPr>
        <w:t xml:space="preserve">Luego de una exhaustiva selección, sólo se lograron elegir 150 participantes, </w:t>
      </w:r>
      <w:r w:rsidR="00574264">
        <w:rPr>
          <w:rFonts w:ascii="Century Gothic" w:hAnsi="Century Gothic" w:cs="Arial"/>
          <w:bCs/>
          <w:color w:val="000000" w:themeColor="text1"/>
          <w:lang w:val="es-MX"/>
        </w:rPr>
        <w:t>(Se adjunta lista</w:t>
      </w:r>
      <w:r w:rsidR="00FE1D45">
        <w:rPr>
          <w:rFonts w:ascii="Century Gothic" w:hAnsi="Century Gothic" w:cs="Arial"/>
          <w:bCs/>
          <w:color w:val="000000" w:themeColor="text1"/>
          <w:lang w:val="es-MX"/>
        </w:rPr>
        <w:t>do</w:t>
      </w:r>
      <w:r w:rsidR="00574264">
        <w:rPr>
          <w:rFonts w:ascii="Century Gothic" w:hAnsi="Century Gothic" w:cs="Arial"/>
          <w:bCs/>
          <w:color w:val="000000" w:themeColor="text1"/>
          <w:lang w:val="es-MX"/>
        </w:rPr>
        <w:t xml:space="preserve">) </w:t>
      </w:r>
      <w:r>
        <w:rPr>
          <w:rFonts w:ascii="Century Gothic" w:hAnsi="Century Gothic" w:cs="Arial"/>
          <w:bCs/>
          <w:color w:val="000000" w:themeColor="text1"/>
          <w:lang w:val="es-MX"/>
        </w:rPr>
        <w:t xml:space="preserve">debido </w:t>
      </w:r>
      <w:r w:rsidR="00FE1D45">
        <w:rPr>
          <w:rFonts w:ascii="Century Gothic" w:hAnsi="Century Gothic" w:cs="Arial"/>
          <w:bCs/>
          <w:color w:val="000000" w:themeColor="text1"/>
          <w:lang w:val="es-MX"/>
        </w:rPr>
        <w:t>a la extensión estructural con la que cuenta la sede actual del festival, que es la explanada del Centro Cultural Tijuana.</w:t>
      </w:r>
    </w:p>
    <w:p w:rsidR="00FE1D45" w:rsidRDefault="00FE1D45" w:rsidP="00970018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</w:p>
    <w:p w:rsidR="000B0749" w:rsidRDefault="00FE1D45" w:rsidP="00E23716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Cs/>
          <w:color w:val="000000" w:themeColor="text1"/>
          <w:lang w:val="es-MX"/>
        </w:rPr>
      </w:pPr>
      <w:r>
        <w:rPr>
          <w:rFonts w:ascii="Century Gothic" w:hAnsi="Century Gothic" w:cs="Arial"/>
          <w:bCs/>
          <w:color w:val="000000" w:themeColor="text1"/>
          <w:lang w:val="es-MX"/>
        </w:rPr>
        <w:t>Cabe mencionar que este primer</w:t>
      </w:r>
      <w:r w:rsidR="0016435B">
        <w:rPr>
          <w:rFonts w:ascii="Century Gothic" w:hAnsi="Century Gothic" w:cs="Arial"/>
          <w:bCs/>
          <w:color w:val="000000" w:themeColor="text1"/>
          <w:lang w:val="es-MX"/>
        </w:rPr>
        <w:t xml:space="preserve"> lista</w:t>
      </w:r>
      <w:r>
        <w:rPr>
          <w:rFonts w:ascii="Century Gothic" w:hAnsi="Century Gothic" w:cs="Arial"/>
          <w:bCs/>
          <w:color w:val="000000" w:themeColor="text1"/>
          <w:lang w:val="es-MX"/>
        </w:rPr>
        <w:t>do</w:t>
      </w:r>
      <w:r w:rsidR="0016435B">
        <w:rPr>
          <w:rFonts w:ascii="Century Gothic" w:hAnsi="Century Gothic" w:cs="Arial"/>
          <w:bCs/>
          <w:color w:val="000000" w:themeColor="text1"/>
          <w:lang w:val="es-MX"/>
        </w:rPr>
        <w:t xml:space="preserve"> </w:t>
      </w:r>
      <w:r w:rsidR="00E23716">
        <w:rPr>
          <w:rFonts w:ascii="Century Gothic" w:hAnsi="Century Gothic" w:cs="Arial"/>
          <w:bCs/>
          <w:color w:val="000000" w:themeColor="text1"/>
          <w:lang w:val="es-MX"/>
        </w:rPr>
        <w:t>corresponde sólo a las propuestas recibidas de los Artistas Plás</w:t>
      </w:r>
      <w:r w:rsidR="00AB5C03">
        <w:rPr>
          <w:rFonts w:ascii="Century Gothic" w:hAnsi="Century Gothic" w:cs="Arial"/>
          <w:bCs/>
          <w:color w:val="000000" w:themeColor="text1"/>
          <w:lang w:val="es-MX"/>
        </w:rPr>
        <w:t>ticos y Visuales, en el próximo mes de julio se d</w:t>
      </w:r>
      <w:r w:rsidR="00E23716">
        <w:rPr>
          <w:rFonts w:ascii="Century Gothic" w:hAnsi="Century Gothic" w:cs="Arial"/>
          <w:bCs/>
          <w:color w:val="000000" w:themeColor="text1"/>
          <w:lang w:val="es-MX"/>
        </w:rPr>
        <w:t xml:space="preserve">ará </w:t>
      </w:r>
      <w:r w:rsidR="00AB5C03">
        <w:rPr>
          <w:rFonts w:ascii="Century Gothic" w:hAnsi="Century Gothic" w:cs="Arial"/>
          <w:bCs/>
          <w:color w:val="000000" w:themeColor="text1"/>
          <w:lang w:val="es-MX"/>
        </w:rPr>
        <w:t xml:space="preserve">a conocer </w:t>
      </w:r>
      <w:r>
        <w:rPr>
          <w:rFonts w:ascii="Century Gothic" w:hAnsi="Century Gothic" w:cs="Arial"/>
          <w:bCs/>
          <w:color w:val="000000" w:themeColor="text1"/>
          <w:lang w:val="es-MX"/>
        </w:rPr>
        <w:t xml:space="preserve">en </w:t>
      </w:r>
      <w:r w:rsidR="00E23716">
        <w:rPr>
          <w:rFonts w:ascii="Century Gothic" w:hAnsi="Century Gothic" w:cs="Arial"/>
          <w:bCs/>
          <w:color w:val="000000" w:themeColor="text1"/>
          <w:lang w:val="es-MX"/>
        </w:rPr>
        <w:t>una segunda publicación</w:t>
      </w:r>
      <w:r>
        <w:rPr>
          <w:rFonts w:ascii="Century Gothic" w:hAnsi="Century Gothic" w:cs="Arial"/>
          <w:bCs/>
          <w:color w:val="000000" w:themeColor="text1"/>
          <w:lang w:val="es-MX"/>
        </w:rPr>
        <w:t>,</w:t>
      </w:r>
      <w:r w:rsidR="00E23716">
        <w:rPr>
          <w:rFonts w:ascii="Century Gothic" w:hAnsi="Century Gothic" w:cs="Arial"/>
          <w:bCs/>
          <w:color w:val="000000" w:themeColor="text1"/>
          <w:lang w:val="es-MX"/>
        </w:rPr>
        <w:t xml:space="preserve"> a las </w:t>
      </w:r>
      <w:r>
        <w:rPr>
          <w:rFonts w:ascii="Century Gothic" w:hAnsi="Century Gothic" w:cs="Arial"/>
          <w:bCs/>
          <w:color w:val="000000" w:themeColor="text1"/>
          <w:lang w:val="es-MX"/>
        </w:rPr>
        <w:t xml:space="preserve">propuestas artísticas seleccionadas </w:t>
      </w:r>
      <w:r>
        <w:rPr>
          <w:rFonts w:ascii="Century Gothic" w:hAnsi="Century Gothic" w:cs="Arial"/>
          <w:bCs/>
          <w:color w:val="000000" w:themeColor="text1"/>
          <w:lang w:val="es-MX"/>
        </w:rPr>
        <w:lastRenderedPageBreak/>
        <w:t xml:space="preserve">de las </w:t>
      </w:r>
      <w:r w:rsidR="00E23716">
        <w:rPr>
          <w:rFonts w:ascii="Century Gothic" w:hAnsi="Century Gothic" w:cs="Arial"/>
          <w:bCs/>
          <w:color w:val="000000" w:themeColor="text1"/>
          <w:lang w:val="es-MX"/>
        </w:rPr>
        <w:t xml:space="preserve">disciplinas de Danza, Teatro, Grupos Musicales, Solistas, Performance y Cine. </w:t>
      </w:r>
    </w:p>
    <w:p w:rsidR="00E23716" w:rsidRDefault="00E23716" w:rsidP="00A2709D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000000" w:themeColor="text1"/>
          <w:lang w:val="es-MX"/>
        </w:rPr>
      </w:pPr>
    </w:p>
    <w:p w:rsidR="00FE1D45" w:rsidRDefault="003557A4" w:rsidP="00081E6E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color w:val="000000" w:themeColor="text1"/>
          <w:shd w:val="clear" w:color="auto" w:fill="FFFFFF"/>
          <w:lang w:val="es-MX"/>
        </w:rPr>
      </w:pPr>
      <w:r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>Debido a l</w:t>
      </w:r>
      <w:r w:rsidR="00F65AD5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a gran demanda de artistas deseosos por participar en </w:t>
      </w:r>
      <w:r w:rsidR="00691D3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el </w:t>
      </w:r>
      <w:r w:rsidR="00F65AD5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festival, </w:t>
      </w:r>
      <w:r w:rsidR="00B927CD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la organización ha tomado </w:t>
      </w:r>
      <w:r w:rsidR="00FE1D45">
        <w:rPr>
          <w:rFonts w:ascii="Century Gothic" w:hAnsi="Century Gothic"/>
          <w:color w:val="000000" w:themeColor="text1"/>
          <w:shd w:val="clear" w:color="auto" w:fill="FFFFFF"/>
          <w:lang w:val="es-MX"/>
        </w:rPr>
        <w:t>la decisión de</w:t>
      </w:r>
      <w:r w:rsidR="00F65AD5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realizar una segunda edición </w:t>
      </w:r>
      <w:r w:rsidR="00081E6E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de </w:t>
      </w:r>
      <w:proofErr w:type="spellStart"/>
      <w:r w:rsidR="00081E6E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>entijuanarte</w:t>
      </w:r>
      <w:proofErr w:type="spellEnd"/>
      <w:r w:rsidR="00081E6E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Festival Cultural, </w:t>
      </w:r>
      <w:r w:rsidR="007550D9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la cual se tiene programada a </w:t>
      </w:r>
      <w:r w:rsidR="00FE1D45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concretar </w:t>
      </w:r>
      <w:r w:rsidR="007550D9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en el mes de mayo del 2016, </w:t>
      </w:r>
      <w:r w:rsidR="00081E6E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con el propósito de continuar </w:t>
      </w:r>
      <w:r w:rsidR="006B784C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>en la proyección y difusión de esas propuestas artística</w:t>
      </w:r>
      <w:r w:rsidR="00FE1D45">
        <w:rPr>
          <w:rFonts w:ascii="Century Gothic" w:hAnsi="Century Gothic"/>
          <w:color w:val="000000" w:themeColor="text1"/>
          <w:shd w:val="clear" w:color="auto" w:fill="FFFFFF"/>
          <w:lang w:val="es-MX"/>
        </w:rPr>
        <w:t>s, que por la falta de espacio,</w:t>
      </w:r>
      <w:r w:rsidR="006B784C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se han quedado fuera de la edición a llevarse a cabo el próximo mes de octubre 2015</w:t>
      </w:r>
      <w:r w:rsidR="00CD0040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. </w:t>
      </w:r>
    </w:p>
    <w:p w:rsidR="00CD0040" w:rsidRPr="005E09A6" w:rsidRDefault="00FE1D45" w:rsidP="00081E6E">
      <w:pPr>
        <w:pStyle w:val="ecxmsonormal"/>
        <w:shd w:val="clear" w:color="auto" w:fill="FFFFFF"/>
        <w:spacing w:before="0" w:beforeAutospacing="0" w:after="0" w:afterAutospacing="0"/>
        <w:jc w:val="both"/>
        <w:rPr>
          <w:color w:val="000000" w:themeColor="text1"/>
          <w:shd w:val="clear" w:color="auto" w:fill="FFFFFF"/>
          <w:lang w:val="es-MX"/>
        </w:rPr>
      </w:pPr>
      <w:r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Debido </w:t>
      </w:r>
      <w:r w:rsidR="00CD0040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a esta situación, </w:t>
      </w:r>
      <w:r w:rsidR="001B40EC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se les informará </w:t>
      </w:r>
      <w:r w:rsidR="00CD0040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a los artistas </w:t>
      </w:r>
      <w:r w:rsidR="000F681F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(Se adjunta carta) </w:t>
      </w:r>
      <w:r w:rsidR="00CD0040"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que </w:t>
      </w:r>
      <w:r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quienes </w:t>
      </w:r>
      <w:r w:rsidR="005E09A6">
        <w:rPr>
          <w:rFonts w:ascii="Century Gothic" w:hAnsi="Century Gothic"/>
          <w:color w:val="000000" w:themeColor="text1"/>
          <w:shd w:val="clear" w:color="auto" w:fill="FFFFFF"/>
          <w:lang w:val="es-MX"/>
        </w:rPr>
        <w:t>no alcanzaron</w:t>
      </w:r>
      <w:r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espacio</w:t>
      </w:r>
      <w:r w:rsidR="005E09A6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en la edición de octubre 2015, </w:t>
      </w:r>
      <w:r w:rsidR="002A35E1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y </w:t>
      </w:r>
      <w:r w:rsidR="005E09A6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calificaron como </w:t>
      </w:r>
      <w:r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propuesta de calidad dentro de la </w:t>
      </w:r>
      <w:r w:rsidR="005E09A6">
        <w:rPr>
          <w:rFonts w:ascii="Century Gothic" w:hAnsi="Century Gothic"/>
          <w:color w:val="000000" w:themeColor="text1"/>
          <w:shd w:val="clear" w:color="auto" w:fill="FFFFFF"/>
          <w:lang w:val="es-MX"/>
        </w:rPr>
        <w:t>selección general, la posibilidad de participar</w:t>
      </w:r>
      <w:r>
        <w:rPr>
          <w:rFonts w:ascii="Century Gothic" w:hAnsi="Century Gothic"/>
          <w:color w:val="000000" w:themeColor="text1"/>
          <w:shd w:val="clear" w:color="auto" w:fill="FFFFFF"/>
          <w:lang w:val="es-MX"/>
        </w:rPr>
        <w:t>,</w:t>
      </w:r>
      <w:r w:rsidR="005E09A6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si es voluntad del artista</w:t>
      </w:r>
      <w:r>
        <w:rPr>
          <w:rFonts w:ascii="Century Gothic" w:hAnsi="Century Gothic"/>
          <w:color w:val="000000" w:themeColor="text1"/>
          <w:shd w:val="clear" w:color="auto" w:fill="FFFFFF"/>
          <w:lang w:val="es-MX"/>
        </w:rPr>
        <w:t>,</w:t>
      </w:r>
      <w:r w:rsidR="005E09A6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en la segunda edición de mayo del 2016. Misma que contará con las características multidisciplinarias y de profesionalismo que la edición que le dio vida al proyecto. </w:t>
      </w:r>
    </w:p>
    <w:p w:rsidR="005E09A6" w:rsidRDefault="005E09A6" w:rsidP="00081E6E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color w:val="000000" w:themeColor="text1"/>
          <w:shd w:val="clear" w:color="auto" w:fill="FFFFFF"/>
          <w:lang w:val="es-MX"/>
        </w:rPr>
      </w:pPr>
    </w:p>
    <w:p w:rsidR="00157EBE" w:rsidRPr="007668F0" w:rsidRDefault="007668F0" w:rsidP="00081E6E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color w:val="000000" w:themeColor="text1"/>
          <w:shd w:val="clear" w:color="auto" w:fill="FFFFFF"/>
          <w:lang w:val="es-MX"/>
        </w:rPr>
      </w:pPr>
      <w:r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Mientras tanto ya se prepara la décimo primer edición de </w:t>
      </w:r>
      <w:proofErr w:type="spellStart"/>
      <w:r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>entijuanarte</w:t>
      </w:r>
      <w:proofErr w:type="spellEnd"/>
      <w:r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2015, la cual se llevará a cabo del 25 de septiembre al 04 de octubre, </w:t>
      </w:r>
      <w:r w:rsidR="00FE1D45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teniendo </w:t>
      </w:r>
      <w:r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</w:t>
      </w:r>
      <w:r w:rsidR="005E09A6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por segundo año consecutivo con </w:t>
      </w:r>
      <w:r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>la presencia de Estados Unidos,</w:t>
      </w:r>
      <w:r w:rsidR="005E09A6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como País Invitado, a través del</w:t>
      </w:r>
      <w:r w:rsidRPr="007668F0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 Estado de California. </w:t>
      </w:r>
    </w:p>
    <w:p w:rsidR="00CD0040" w:rsidRDefault="00CD0040" w:rsidP="00081E6E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color w:val="444444"/>
          <w:shd w:val="clear" w:color="auto" w:fill="FFFFFF"/>
          <w:lang w:val="es-MX"/>
        </w:rPr>
      </w:pPr>
    </w:p>
    <w:p w:rsidR="00CD0040" w:rsidRPr="00410A53" w:rsidRDefault="00410A53" w:rsidP="00081E6E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  <w:color w:val="000000" w:themeColor="text1"/>
          <w:shd w:val="clear" w:color="auto" w:fill="FFFFFF"/>
          <w:lang w:val="es-MX"/>
        </w:rPr>
      </w:pPr>
      <w:r w:rsidRPr="00410A53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Como organización nos honra que nuestros planes </w:t>
      </w:r>
      <w:r w:rsidR="00FF5929">
        <w:rPr>
          <w:rFonts w:ascii="Century Gothic" w:hAnsi="Century Gothic"/>
          <w:color w:val="000000" w:themeColor="text1"/>
          <w:shd w:val="clear" w:color="auto" w:fill="FFFFFF"/>
          <w:lang w:val="es-MX"/>
        </w:rPr>
        <w:t>de expansión se deban a la gran demanda de creativos, d</w:t>
      </w:r>
      <w:r w:rsidR="00FE1D45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eseosos de </w:t>
      </w:r>
      <w:r w:rsidR="00FF5929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ser parte de nuestro programa cultural, </w:t>
      </w:r>
      <w:r w:rsidR="00FE1D45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que ha </w:t>
      </w:r>
      <w:r w:rsidR="00FF5929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resultado en un gran avance para el desarrollo de la </w:t>
      </w:r>
      <w:r w:rsidR="00FE1D45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proyección artística </w:t>
      </w:r>
      <w:r w:rsidR="00FF5929">
        <w:rPr>
          <w:rFonts w:ascii="Century Gothic" w:hAnsi="Century Gothic"/>
          <w:color w:val="000000" w:themeColor="text1"/>
          <w:shd w:val="clear" w:color="auto" w:fill="FFFFFF"/>
          <w:lang w:val="es-MX"/>
        </w:rPr>
        <w:t xml:space="preserve">de nuestra región. </w:t>
      </w:r>
    </w:p>
    <w:p w:rsidR="000B0749" w:rsidRPr="00410A53" w:rsidRDefault="000B0749" w:rsidP="00E4623C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</w:p>
    <w:p w:rsidR="000B0749" w:rsidRPr="00B86B78" w:rsidRDefault="00B86B78" w:rsidP="00B86B78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i/>
          <w:color w:val="1F497D" w:themeColor="text2"/>
          <w:lang w:val="es-MX"/>
        </w:rPr>
      </w:pPr>
      <w:r w:rsidRPr="00B86B78">
        <w:rPr>
          <w:rFonts w:ascii="Century Gothic" w:hAnsi="Century Gothic" w:cs="Arial"/>
          <w:b/>
          <w:bCs/>
          <w:i/>
          <w:color w:val="1F497D" w:themeColor="text2"/>
          <w:lang w:val="es-MX"/>
        </w:rPr>
        <w:t xml:space="preserve">‘’Del dicho al arte, está </w:t>
      </w:r>
      <w:proofErr w:type="spellStart"/>
      <w:r w:rsidRPr="00B86B78">
        <w:rPr>
          <w:rFonts w:ascii="Century Gothic" w:hAnsi="Century Gothic" w:cs="Arial"/>
          <w:b/>
          <w:bCs/>
          <w:i/>
          <w:color w:val="1F497D" w:themeColor="text2"/>
          <w:lang w:val="es-MX"/>
        </w:rPr>
        <w:t>entijuanarte</w:t>
      </w:r>
      <w:proofErr w:type="spellEnd"/>
      <w:r w:rsidRPr="00B86B78">
        <w:rPr>
          <w:rFonts w:ascii="Century Gothic" w:hAnsi="Century Gothic" w:cs="Arial"/>
          <w:b/>
          <w:bCs/>
          <w:i/>
          <w:color w:val="1F497D" w:themeColor="text2"/>
          <w:lang w:val="es-MX"/>
        </w:rPr>
        <w:t>’’.</w:t>
      </w:r>
    </w:p>
    <w:p w:rsidR="000B0749" w:rsidRDefault="000B0749" w:rsidP="00C93934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color w:val="9BBB59"/>
          <w:lang w:val="es-MX"/>
        </w:rPr>
      </w:pPr>
    </w:p>
    <w:p w:rsidR="00C93934" w:rsidRDefault="00C93934" w:rsidP="00C93934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/>
          <w:bCs/>
          <w:color w:val="9BBB59"/>
          <w:lang w:val="es-MX"/>
        </w:rPr>
      </w:pPr>
    </w:p>
    <w:p w:rsidR="00C93934" w:rsidRPr="00B86B78" w:rsidRDefault="00C93934" w:rsidP="00C93934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000000" w:themeColor="text1"/>
          <w:lang w:val="es-MX"/>
        </w:rPr>
      </w:pPr>
    </w:p>
    <w:p w:rsidR="00E4623C" w:rsidRPr="00B86B78" w:rsidRDefault="00E4623C" w:rsidP="00B86B7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Cs/>
          <w:color w:val="000000" w:themeColor="text1"/>
          <w:lang w:val="es-MX"/>
        </w:rPr>
      </w:pPr>
      <w:r w:rsidRPr="00B86B78">
        <w:rPr>
          <w:rFonts w:ascii="Century Gothic" w:hAnsi="Century Gothic" w:cs="Arial"/>
          <w:bCs/>
          <w:color w:val="000000" w:themeColor="text1"/>
          <w:lang w:val="es-MX"/>
        </w:rPr>
        <w:t>Atentamente</w:t>
      </w:r>
      <w:r w:rsidR="00B86B78">
        <w:rPr>
          <w:rFonts w:ascii="Century Gothic" w:hAnsi="Century Gothic" w:cs="Arial"/>
          <w:bCs/>
          <w:color w:val="000000" w:themeColor="text1"/>
          <w:lang w:val="es-MX"/>
        </w:rPr>
        <w:t>:</w:t>
      </w:r>
    </w:p>
    <w:p w:rsidR="00B86B78" w:rsidRPr="00B86B78" w:rsidRDefault="00B86B78" w:rsidP="00B86B7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Cs/>
          <w:color w:val="000000" w:themeColor="text1"/>
          <w:lang w:val="es-MX"/>
        </w:rPr>
      </w:pPr>
    </w:p>
    <w:p w:rsidR="00B86B78" w:rsidRPr="00B86B78" w:rsidRDefault="00B86B78" w:rsidP="00B86B78">
      <w:pPr>
        <w:spacing w:after="0" w:line="240" w:lineRule="auto"/>
        <w:ind w:firstLine="720"/>
        <w:jc w:val="center"/>
        <w:rPr>
          <w:rFonts w:cs="Arial"/>
          <w:color w:val="000000" w:themeColor="text1"/>
          <w:lang w:val="es-MX"/>
        </w:rPr>
      </w:pPr>
    </w:p>
    <w:p w:rsidR="00B86B78" w:rsidRPr="00B86B78" w:rsidRDefault="00B86B78" w:rsidP="00B86B78">
      <w:pPr>
        <w:spacing w:after="0" w:line="240" w:lineRule="auto"/>
        <w:rPr>
          <w:rFonts w:ascii="Century Gothic" w:hAnsi="Century Gothic" w:cs="Arial"/>
          <w:color w:val="000000" w:themeColor="text1"/>
          <w:lang w:val="es-MX"/>
        </w:rPr>
      </w:pPr>
      <w:r w:rsidRPr="00B86B78">
        <w:rPr>
          <w:rFonts w:ascii="Century Gothic" w:hAnsi="Century Gothic" w:cs="Arial"/>
          <w:color w:val="000000" w:themeColor="text1"/>
          <w:lang w:val="es-MX"/>
        </w:rPr>
        <w:t xml:space="preserve"> Julio Rodríguez Ramos                                                 Cecilia Ochoa Vázquez</w:t>
      </w:r>
    </w:p>
    <w:p w:rsidR="00B86B78" w:rsidRDefault="00B86B78" w:rsidP="00B86B78">
      <w:pPr>
        <w:spacing w:after="0" w:line="240" w:lineRule="auto"/>
        <w:jc w:val="center"/>
        <w:rPr>
          <w:rFonts w:ascii="Century Gothic" w:hAnsi="Century Gothic" w:cs="Arial"/>
          <w:color w:val="000000" w:themeColor="text1"/>
          <w:lang w:val="es-MX"/>
        </w:rPr>
      </w:pPr>
      <w:r w:rsidRPr="00B86B78">
        <w:rPr>
          <w:rFonts w:ascii="Century Gothic" w:hAnsi="Century Gothic" w:cs="Arial"/>
          <w:color w:val="000000" w:themeColor="text1"/>
          <w:lang w:val="es-MX"/>
        </w:rPr>
        <w:t xml:space="preserve">Director General                                           Presidenta Fundación </w:t>
      </w:r>
      <w:proofErr w:type="spellStart"/>
      <w:r w:rsidRPr="00B86B78">
        <w:rPr>
          <w:rFonts w:ascii="Century Gothic" w:hAnsi="Century Gothic" w:cs="Arial"/>
          <w:color w:val="000000" w:themeColor="text1"/>
          <w:lang w:val="es-MX"/>
        </w:rPr>
        <w:t>entijuanarte</w:t>
      </w:r>
      <w:proofErr w:type="spellEnd"/>
      <w:r w:rsidRPr="00B86B78">
        <w:rPr>
          <w:rFonts w:ascii="Century Gothic" w:hAnsi="Century Gothic" w:cs="Arial"/>
          <w:color w:val="000000" w:themeColor="text1"/>
          <w:lang w:val="es-MX"/>
        </w:rPr>
        <w:t xml:space="preserve"> AC</w:t>
      </w:r>
    </w:p>
    <w:p w:rsidR="00C93934" w:rsidRDefault="00C93934" w:rsidP="00B86B78">
      <w:pPr>
        <w:spacing w:after="0" w:line="240" w:lineRule="auto"/>
        <w:jc w:val="center"/>
        <w:rPr>
          <w:rFonts w:ascii="Century Gothic" w:hAnsi="Century Gothic" w:cs="Arial"/>
          <w:color w:val="000000" w:themeColor="text1"/>
          <w:lang w:val="es-MX"/>
        </w:rPr>
      </w:pPr>
    </w:p>
    <w:p w:rsidR="00C93934" w:rsidRDefault="00C93934" w:rsidP="00B86B78">
      <w:pPr>
        <w:spacing w:after="0" w:line="240" w:lineRule="auto"/>
        <w:jc w:val="center"/>
        <w:rPr>
          <w:rFonts w:ascii="Century Gothic" w:hAnsi="Century Gothic" w:cs="Arial"/>
          <w:color w:val="000000" w:themeColor="text1"/>
          <w:lang w:val="es-MX"/>
        </w:rPr>
      </w:pPr>
    </w:p>
    <w:p w:rsidR="00C93934" w:rsidRPr="00B86B78" w:rsidRDefault="00C93934" w:rsidP="00B86B78">
      <w:pPr>
        <w:spacing w:after="0" w:line="240" w:lineRule="auto"/>
        <w:jc w:val="center"/>
        <w:rPr>
          <w:rFonts w:ascii="Century Gothic" w:hAnsi="Century Gothic" w:cs="Arial"/>
          <w:color w:val="000000" w:themeColor="text1"/>
          <w:lang w:val="es-MX"/>
        </w:rPr>
      </w:pPr>
    </w:p>
    <w:p w:rsidR="00B86B78" w:rsidRPr="00B86B78" w:rsidRDefault="00B86B78" w:rsidP="00B86B78">
      <w:pPr>
        <w:spacing w:after="0" w:line="240" w:lineRule="auto"/>
        <w:ind w:firstLine="720"/>
        <w:jc w:val="center"/>
        <w:rPr>
          <w:rFonts w:cs="Arial"/>
          <w:color w:val="000000" w:themeColor="text1"/>
          <w:lang w:val="es-MX"/>
        </w:rPr>
      </w:pPr>
    </w:p>
    <w:p w:rsidR="00B86B78" w:rsidRPr="00B86B78" w:rsidRDefault="00B86B78" w:rsidP="00B86B7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7F7F7F"/>
          <w:sz w:val="22"/>
          <w:szCs w:val="22"/>
          <w:rtl/>
          <w:lang w:val="es-MX"/>
        </w:rPr>
      </w:pPr>
      <w:r w:rsidRPr="00B86B78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Tel</w:t>
      </w:r>
      <w:proofErr w:type="gramStart"/>
      <w:r w:rsidRPr="00B86B78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.(</w:t>
      </w:r>
      <w:proofErr w:type="gramEnd"/>
      <w:r w:rsidRPr="00B86B78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 xml:space="preserve">664) 104-53-43 Allende #2 y </w:t>
      </w:r>
      <w:proofErr w:type="spellStart"/>
      <w:r w:rsidRPr="00B86B78">
        <w:rPr>
          <w:rFonts w:ascii="Century Gothic" w:hAnsi="Century Gothic" w:cs="Arial"/>
          <w:b/>
          <w:bCs/>
          <w:color w:val="7F7F7F"/>
          <w:sz w:val="22"/>
          <w:szCs w:val="22"/>
          <w:lang w:val="es-MX"/>
        </w:rPr>
        <w:t>Agust</w:t>
      </w:r>
      <w:proofErr w:type="spellEnd"/>
      <w:r w:rsidRPr="00B86B78">
        <w:rPr>
          <w:rFonts w:ascii="Arial" w:hAnsi="Arial" w:cs="Arial"/>
          <w:b/>
          <w:bCs/>
          <w:color w:val="7F7F7F"/>
          <w:sz w:val="22"/>
          <w:szCs w:val="22"/>
          <w:rtl/>
          <w:lang w:val="es-MX"/>
        </w:rPr>
        <w:t>ín Melgar</w:t>
      </w:r>
    </w:p>
    <w:p w:rsidR="00B86B78" w:rsidRPr="00B86B78" w:rsidRDefault="00B86B78" w:rsidP="00B86B7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7F7F7F"/>
          <w:sz w:val="22"/>
          <w:szCs w:val="22"/>
          <w:rtl/>
          <w:lang w:val="es-MX"/>
        </w:rPr>
      </w:pPr>
      <w:r w:rsidRPr="00B86B78">
        <w:rPr>
          <w:rFonts w:ascii="Arial" w:hAnsi="Arial" w:cs="Arial"/>
          <w:b/>
          <w:bCs/>
          <w:color w:val="7F7F7F"/>
          <w:sz w:val="22"/>
          <w:szCs w:val="22"/>
          <w:rtl/>
          <w:lang w:val="es-MX"/>
        </w:rPr>
        <w:t xml:space="preserve">Fracc.Moreno en contra esquina       </w:t>
      </w:r>
    </w:p>
    <w:p w:rsidR="00B86B78" w:rsidRPr="00B86B78" w:rsidRDefault="00B86B78" w:rsidP="00B86B78">
      <w:pPr>
        <w:spacing w:after="0" w:line="240" w:lineRule="auto"/>
        <w:jc w:val="center"/>
        <w:rPr>
          <w:rFonts w:ascii="Arial" w:hAnsi="Arial" w:cs="Arial"/>
          <w:b/>
          <w:color w:val="808080" w:themeColor="background1" w:themeShade="80"/>
          <w:rtl/>
          <w:lang w:val="es-MX"/>
        </w:rPr>
      </w:pPr>
      <w:proofErr w:type="gramStart"/>
      <w:r w:rsidRPr="00B86B78">
        <w:rPr>
          <w:rFonts w:ascii="Arial" w:hAnsi="Arial" w:cs="Arial"/>
          <w:b/>
          <w:color w:val="808080" w:themeColor="background1" w:themeShade="80"/>
          <w:lang w:val="es-MX"/>
        </w:rPr>
        <w:t>de</w:t>
      </w:r>
      <w:proofErr w:type="gramEnd"/>
      <w:r w:rsidRPr="00B86B78">
        <w:rPr>
          <w:rFonts w:ascii="Arial" w:hAnsi="Arial" w:cs="Arial"/>
          <w:b/>
          <w:color w:val="808080" w:themeColor="background1" w:themeShade="80"/>
          <w:lang w:val="es-MX"/>
        </w:rPr>
        <w:t xml:space="preserve"> la Delegación La Mesa</w:t>
      </w:r>
    </w:p>
    <w:p w:rsidR="00B86B78" w:rsidRPr="00B86B78" w:rsidRDefault="00B86B78" w:rsidP="00B86B7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4F81BD" w:themeColor="accent1"/>
          <w:sz w:val="22"/>
          <w:szCs w:val="22"/>
          <w:lang w:val="es-MX"/>
        </w:rPr>
      </w:pPr>
      <w:hyperlink r:id="rId8" w:history="1">
        <w:r w:rsidRPr="00B86B78">
          <w:rPr>
            <w:rStyle w:val="Hyperlink"/>
            <w:rFonts w:ascii="Century Gothic" w:hAnsi="Century Gothic" w:cs="Arial"/>
            <w:b/>
            <w:bCs/>
            <w:color w:val="4F81BD" w:themeColor="accent1"/>
            <w:sz w:val="22"/>
            <w:szCs w:val="22"/>
            <w:lang w:val="es-MX"/>
          </w:rPr>
          <w:t>www.entijuanarte.org</w:t>
        </w:r>
      </w:hyperlink>
    </w:p>
    <w:p w:rsidR="005625F8" w:rsidRPr="00B86B78" w:rsidRDefault="005625F8" w:rsidP="002A256C">
      <w:pPr>
        <w:spacing w:after="0" w:line="240" w:lineRule="auto"/>
        <w:rPr>
          <w:rFonts w:ascii="Century Gothic" w:hAnsi="Century Gothic"/>
          <w:color w:val="000000" w:themeColor="text1"/>
          <w:sz w:val="24"/>
          <w:szCs w:val="24"/>
          <w:lang w:val="es-MX"/>
        </w:rPr>
      </w:pPr>
    </w:p>
    <w:sectPr w:rsidR="005625F8" w:rsidRPr="00B86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95"/>
    <w:rsid w:val="0000057C"/>
    <w:rsid w:val="00051517"/>
    <w:rsid w:val="00066EA0"/>
    <w:rsid w:val="00081E6E"/>
    <w:rsid w:val="000B0749"/>
    <w:rsid w:val="000F681F"/>
    <w:rsid w:val="00157EBE"/>
    <w:rsid w:val="0016435B"/>
    <w:rsid w:val="001B0C99"/>
    <w:rsid w:val="001B40EC"/>
    <w:rsid w:val="002A256C"/>
    <w:rsid w:val="002A35E1"/>
    <w:rsid w:val="002B728E"/>
    <w:rsid w:val="00300166"/>
    <w:rsid w:val="003557A4"/>
    <w:rsid w:val="003C4D21"/>
    <w:rsid w:val="003C7AF4"/>
    <w:rsid w:val="00410A53"/>
    <w:rsid w:val="00427A8E"/>
    <w:rsid w:val="004439A8"/>
    <w:rsid w:val="004A3778"/>
    <w:rsid w:val="004E6286"/>
    <w:rsid w:val="00557E31"/>
    <w:rsid w:val="005625F8"/>
    <w:rsid w:val="00574264"/>
    <w:rsid w:val="005842DC"/>
    <w:rsid w:val="005E09A6"/>
    <w:rsid w:val="005F566E"/>
    <w:rsid w:val="00603380"/>
    <w:rsid w:val="0066772F"/>
    <w:rsid w:val="00681619"/>
    <w:rsid w:val="00691D30"/>
    <w:rsid w:val="006B0695"/>
    <w:rsid w:val="006B784C"/>
    <w:rsid w:val="007068CC"/>
    <w:rsid w:val="007550D9"/>
    <w:rsid w:val="007668F0"/>
    <w:rsid w:val="00782F4D"/>
    <w:rsid w:val="007C53E6"/>
    <w:rsid w:val="008E3ED1"/>
    <w:rsid w:val="00970018"/>
    <w:rsid w:val="00A2709D"/>
    <w:rsid w:val="00A53717"/>
    <w:rsid w:val="00AB5C03"/>
    <w:rsid w:val="00B86B78"/>
    <w:rsid w:val="00B927CD"/>
    <w:rsid w:val="00C3221E"/>
    <w:rsid w:val="00C35110"/>
    <w:rsid w:val="00C66C1D"/>
    <w:rsid w:val="00C93934"/>
    <w:rsid w:val="00CA1E59"/>
    <w:rsid w:val="00CD0040"/>
    <w:rsid w:val="00D747F4"/>
    <w:rsid w:val="00E06886"/>
    <w:rsid w:val="00E12A1A"/>
    <w:rsid w:val="00E23716"/>
    <w:rsid w:val="00E4623C"/>
    <w:rsid w:val="00F65AD5"/>
    <w:rsid w:val="00FE1D45"/>
    <w:rsid w:val="00FF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95"/>
    <w:rPr>
      <w:rFonts w:ascii="Tahoma" w:hAnsi="Tahoma" w:cs="Tahoma"/>
      <w:sz w:val="16"/>
      <w:szCs w:val="16"/>
    </w:rPr>
  </w:style>
  <w:style w:type="character" w:styleId="Hyperlink">
    <w:name w:val="Hyperlink"/>
    <w:rsid w:val="006B0695"/>
    <w:rPr>
      <w:color w:val="0000FF"/>
      <w:u w:val="single"/>
    </w:rPr>
  </w:style>
  <w:style w:type="paragraph" w:customStyle="1" w:styleId="ecxmsonormal">
    <w:name w:val="ecxmsonormal"/>
    <w:basedOn w:val="Normal"/>
    <w:rsid w:val="00E4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23716"/>
  </w:style>
  <w:style w:type="character" w:styleId="Strong">
    <w:name w:val="Strong"/>
    <w:basedOn w:val="DefaultParagraphFont"/>
    <w:uiPriority w:val="22"/>
    <w:qFormat/>
    <w:rsid w:val="00E237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95"/>
    <w:rPr>
      <w:rFonts w:ascii="Tahoma" w:hAnsi="Tahoma" w:cs="Tahoma"/>
      <w:sz w:val="16"/>
      <w:szCs w:val="16"/>
    </w:rPr>
  </w:style>
  <w:style w:type="character" w:styleId="Hyperlink">
    <w:name w:val="Hyperlink"/>
    <w:rsid w:val="006B0695"/>
    <w:rPr>
      <w:color w:val="0000FF"/>
      <w:u w:val="single"/>
    </w:rPr>
  </w:style>
  <w:style w:type="paragraph" w:customStyle="1" w:styleId="ecxmsonormal">
    <w:name w:val="ecxmsonormal"/>
    <w:basedOn w:val="Normal"/>
    <w:rsid w:val="00E4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23716"/>
  </w:style>
  <w:style w:type="character" w:styleId="Strong">
    <w:name w:val="Strong"/>
    <w:basedOn w:val="DefaultParagraphFont"/>
    <w:uiPriority w:val="22"/>
    <w:qFormat/>
    <w:rsid w:val="00E237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5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tijuanarte.or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5D83A-0B7C-4213-869A-B862612A4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50</cp:revision>
  <cp:lastPrinted>2015-06-16T23:47:00Z</cp:lastPrinted>
  <dcterms:created xsi:type="dcterms:W3CDTF">2015-06-16T17:52:00Z</dcterms:created>
  <dcterms:modified xsi:type="dcterms:W3CDTF">2015-06-16T23:55:00Z</dcterms:modified>
</cp:coreProperties>
</file>