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0" w:rsidRPr="00557E31" w:rsidRDefault="006B0695">
      <w:pPr>
        <w:rPr>
          <w:lang w:val="es-MX"/>
        </w:rPr>
      </w:pPr>
      <w:r>
        <w:rPr>
          <w:noProof/>
        </w:rPr>
        <w:drawing>
          <wp:inline distT="0" distB="0" distL="0" distR="0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7E31">
        <w:rPr>
          <w:lang w:val="es-MX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695" w:rsidRDefault="006B0695" w:rsidP="006B0695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6B0695" w:rsidRPr="00EC450C" w:rsidRDefault="003C4D21" w:rsidP="006B0695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EC450C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6B0695" w:rsidRPr="00EC450C" w:rsidRDefault="006B0695" w:rsidP="006B0695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EC450C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27292C" w:rsidRPr="00051517" w:rsidRDefault="0027292C" w:rsidP="0027292C">
      <w:pPr>
        <w:rPr>
          <w:rFonts w:ascii="Century Gothic" w:hAnsi="Century Gothic"/>
          <w:b/>
          <w:sz w:val="24"/>
          <w:szCs w:val="24"/>
          <w:lang w:val="es-MX"/>
        </w:rPr>
      </w:pPr>
      <w:r w:rsidRPr="00051517">
        <w:rPr>
          <w:rFonts w:ascii="Century Gothic" w:hAnsi="Century Gothic"/>
          <w:b/>
          <w:sz w:val="24"/>
          <w:szCs w:val="24"/>
          <w:lang w:val="es-MX"/>
        </w:rPr>
        <w:t>COMUNICADO:</w:t>
      </w:r>
    </w:p>
    <w:p w:rsidR="0027292C" w:rsidRDefault="0027292C" w:rsidP="0027292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</w:p>
    <w:p w:rsidR="004E70D8" w:rsidRDefault="004E70D8" w:rsidP="00A93B56">
      <w:pPr>
        <w:spacing w:after="0" w:line="240" w:lineRule="auto"/>
        <w:jc w:val="center"/>
        <w:rPr>
          <w:rFonts w:ascii="Century Gothic" w:hAnsi="Century Gothic" w:cs="Arial"/>
          <w:b/>
          <w:i/>
          <w:sz w:val="24"/>
          <w:szCs w:val="24"/>
          <w:lang w:val="es-MX"/>
        </w:rPr>
      </w:pPr>
      <w:bookmarkStart w:id="0" w:name="_GoBack"/>
    </w:p>
    <w:p w:rsidR="004E70D8" w:rsidRDefault="0027292C" w:rsidP="00A93B56">
      <w:pPr>
        <w:spacing w:after="0" w:line="240" w:lineRule="auto"/>
        <w:jc w:val="center"/>
        <w:rPr>
          <w:rFonts w:ascii="Century Gothic" w:hAnsi="Century Gothic" w:cs="Arial"/>
          <w:b/>
          <w:sz w:val="24"/>
          <w:szCs w:val="24"/>
          <w:lang w:val="es-MX"/>
        </w:rPr>
      </w:pPr>
      <w:proofErr w:type="spellStart"/>
      <w:proofErr w:type="gramStart"/>
      <w:r w:rsidRPr="00B03E21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proofErr w:type="gramEnd"/>
      <w:r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 w:rsidRPr="00443612">
        <w:rPr>
          <w:rFonts w:ascii="Century Gothic" w:hAnsi="Century Gothic" w:cs="Arial"/>
          <w:b/>
          <w:sz w:val="24"/>
          <w:szCs w:val="24"/>
          <w:lang w:val="es-MX"/>
        </w:rPr>
        <w:t xml:space="preserve">2015 </w:t>
      </w:r>
      <w:r w:rsidR="004E70D8">
        <w:rPr>
          <w:rFonts w:ascii="Century Gothic" w:hAnsi="Century Gothic" w:cs="Arial"/>
          <w:b/>
          <w:sz w:val="24"/>
          <w:szCs w:val="24"/>
          <w:lang w:val="es-MX"/>
        </w:rPr>
        <w:t>tendrá la participación de Campeche</w:t>
      </w:r>
    </w:p>
    <w:p w:rsidR="004E70D8" w:rsidRDefault="004E70D8" w:rsidP="00A93B56">
      <w:pPr>
        <w:spacing w:after="0" w:line="240" w:lineRule="auto"/>
        <w:jc w:val="center"/>
        <w:rPr>
          <w:rFonts w:ascii="Century Gothic" w:hAnsi="Century Gothic" w:cs="Arial"/>
          <w:b/>
          <w:sz w:val="24"/>
          <w:szCs w:val="24"/>
          <w:lang w:val="es-MX"/>
        </w:rPr>
      </w:pPr>
      <w:proofErr w:type="gramStart"/>
      <w:r>
        <w:rPr>
          <w:rFonts w:ascii="Century Gothic" w:hAnsi="Century Gothic" w:cs="Arial"/>
          <w:b/>
          <w:sz w:val="24"/>
          <w:szCs w:val="24"/>
          <w:lang w:val="es-MX"/>
        </w:rPr>
        <w:t>c</w:t>
      </w:r>
      <w:r w:rsidR="00BB522B">
        <w:rPr>
          <w:rFonts w:ascii="Century Gothic" w:hAnsi="Century Gothic" w:cs="Arial"/>
          <w:b/>
          <w:sz w:val="24"/>
          <w:szCs w:val="24"/>
          <w:lang w:val="es-MX"/>
        </w:rPr>
        <w:t>omo</w:t>
      </w:r>
      <w:proofErr w:type="gramEnd"/>
      <w:r w:rsidR="00BB522B">
        <w:rPr>
          <w:rFonts w:ascii="Century Gothic" w:hAnsi="Century Gothic" w:cs="Arial"/>
          <w:b/>
          <w:sz w:val="24"/>
          <w:szCs w:val="24"/>
          <w:lang w:val="es-MX"/>
        </w:rPr>
        <w:t xml:space="preserve"> </w:t>
      </w:r>
      <w:r>
        <w:rPr>
          <w:rFonts w:ascii="Century Gothic" w:hAnsi="Century Gothic" w:cs="Arial"/>
          <w:b/>
          <w:sz w:val="24"/>
          <w:szCs w:val="24"/>
          <w:lang w:val="es-MX"/>
        </w:rPr>
        <w:t>Estado Invitado de la undécima edición</w:t>
      </w:r>
    </w:p>
    <w:bookmarkEnd w:id="0"/>
    <w:p w:rsidR="004E70D8" w:rsidRPr="00BB522B" w:rsidRDefault="004E70D8" w:rsidP="004E70D8">
      <w:pPr>
        <w:spacing w:after="0" w:line="240" w:lineRule="auto"/>
        <w:jc w:val="center"/>
        <w:rPr>
          <w:rFonts w:ascii="Century Gothic" w:hAnsi="Century Gothic" w:cs="Arial"/>
          <w:sz w:val="24"/>
          <w:szCs w:val="24"/>
          <w:lang w:val="es-MX"/>
        </w:rPr>
      </w:pPr>
    </w:p>
    <w:p w:rsidR="00A8150F" w:rsidRDefault="00A8150F" w:rsidP="004E70D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</w:p>
    <w:p w:rsidR="00BB522B" w:rsidRPr="006810BA" w:rsidRDefault="00BB522B" w:rsidP="004E70D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r w:rsidRPr="006810BA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La décima primera edición de </w:t>
      </w:r>
      <w:proofErr w:type="spellStart"/>
      <w:r w:rsidRPr="006810BA">
        <w:rPr>
          <w:rFonts w:ascii="Arial" w:hAnsi="Arial" w:cs="Arial"/>
          <w:b/>
          <w:i/>
          <w:sz w:val="24"/>
          <w:szCs w:val="24"/>
          <w:u w:val="single"/>
          <w:lang w:val="es-MX"/>
        </w:rPr>
        <w:t>entijuanarte</w:t>
      </w:r>
      <w:proofErr w:type="spellEnd"/>
      <w:r w:rsidRPr="006810BA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2015 tendrá la participación</w:t>
      </w:r>
    </w:p>
    <w:p w:rsidR="00BB522B" w:rsidRPr="006810BA" w:rsidRDefault="00BB522B" w:rsidP="004E70D8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  <w:lang w:val="es-MX"/>
        </w:rPr>
      </w:pPr>
      <w:proofErr w:type="gramStart"/>
      <w:r w:rsidRPr="006810BA">
        <w:rPr>
          <w:rFonts w:ascii="Arial" w:hAnsi="Arial" w:cs="Arial"/>
          <w:i/>
          <w:sz w:val="24"/>
          <w:szCs w:val="24"/>
          <w:u w:val="single"/>
          <w:lang w:val="es-MX"/>
        </w:rPr>
        <w:t>de</w:t>
      </w:r>
      <w:proofErr w:type="gramEnd"/>
      <w:r w:rsidRPr="006810BA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Campeche como Estado Invitado, </w:t>
      </w:r>
      <w:r w:rsidR="006810BA" w:rsidRPr="006810BA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trayendo </w:t>
      </w:r>
      <w:r w:rsidR="00DD0EEB">
        <w:rPr>
          <w:rFonts w:ascii="Arial" w:hAnsi="Arial" w:cs="Arial"/>
          <w:bCs/>
          <w:i/>
          <w:color w:val="000000" w:themeColor="text1"/>
          <w:sz w:val="24"/>
          <w:szCs w:val="24"/>
          <w:u w:val="single"/>
          <w:lang w:val="es-MX"/>
        </w:rPr>
        <w:t xml:space="preserve">por primera vez </w:t>
      </w:r>
      <w:r w:rsidR="006810BA" w:rsidRPr="006810BA">
        <w:rPr>
          <w:rFonts w:ascii="Arial" w:hAnsi="Arial" w:cs="Arial"/>
          <w:bCs/>
          <w:i/>
          <w:color w:val="000000" w:themeColor="text1"/>
          <w:sz w:val="24"/>
          <w:szCs w:val="24"/>
          <w:u w:val="single"/>
          <w:lang w:val="es-MX"/>
        </w:rPr>
        <w:t xml:space="preserve"> la oferta cultural a la frontera del noroeste del país, promoviendo una nueva migración ahora de c</w:t>
      </w:r>
      <w:r w:rsidR="00F75306">
        <w:rPr>
          <w:rFonts w:ascii="Arial" w:hAnsi="Arial" w:cs="Arial"/>
          <w:bCs/>
          <w:i/>
          <w:color w:val="000000" w:themeColor="text1"/>
          <w:sz w:val="24"/>
          <w:szCs w:val="24"/>
          <w:u w:val="single"/>
          <w:lang w:val="es-MX"/>
        </w:rPr>
        <w:t xml:space="preserve">arácter </w:t>
      </w:r>
      <w:r w:rsidR="006810BA" w:rsidRPr="006810BA">
        <w:rPr>
          <w:rFonts w:ascii="Arial" w:hAnsi="Arial" w:cs="Arial"/>
          <w:bCs/>
          <w:i/>
          <w:color w:val="000000" w:themeColor="text1"/>
          <w:sz w:val="24"/>
          <w:szCs w:val="24"/>
          <w:u w:val="single"/>
          <w:lang w:val="es-MX"/>
        </w:rPr>
        <w:t>cultural de sur a norte.</w:t>
      </w:r>
    </w:p>
    <w:p w:rsidR="0027292C" w:rsidRPr="001F531A" w:rsidRDefault="0027292C" w:rsidP="0027292C">
      <w:pPr>
        <w:jc w:val="both"/>
        <w:rPr>
          <w:rFonts w:ascii="Arial" w:hAnsi="Arial" w:cs="Arial"/>
          <w:i/>
          <w:sz w:val="24"/>
          <w:szCs w:val="24"/>
          <w:u w:val="single"/>
          <w:lang w:val="es-MX"/>
        </w:rPr>
      </w:pPr>
    </w:p>
    <w:p w:rsidR="0027292C" w:rsidRPr="00A8150F" w:rsidRDefault="00A8150F" w:rsidP="0027292C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A8150F">
        <w:rPr>
          <w:rFonts w:ascii="Century Gothic" w:hAnsi="Century Gothic" w:cs="Arial"/>
          <w:sz w:val="24"/>
          <w:szCs w:val="24"/>
          <w:lang w:val="es-MX"/>
        </w:rPr>
        <w:t xml:space="preserve">En conferencia de prensa en las instalaciones del </w:t>
      </w:r>
      <w:r w:rsidRPr="00A8150F">
        <w:rPr>
          <w:rFonts w:ascii="Century Gothic" w:hAnsi="Century Gothic" w:cs="Arial"/>
          <w:color w:val="222222"/>
          <w:sz w:val="24"/>
          <w:szCs w:val="24"/>
          <w:shd w:val="clear" w:color="auto" w:fill="FFFFFF"/>
          <w:lang w:val="es-MX"/>
        </w:rPr>
        <w:t>Consejo de Desarrollo Económico de Tijuana, A.C., se informó sobre</w:t>
      </w:r>
      <w:r w:rsidR="0027292C" w:rsidRPr="00A8150F">
        <w:rPr>
          <w:rFonts w:ascii="Century Gothic" w:hAnsi="Century Gothic" w:cs="Arial"/>
          <w:sz w:val="24"/>
          <w:szCs w:val="24"/>
          <w:lang w:val="es-MX"/>
        </w:rPr>
        <w:t xml:space="preserve"> la participación de alrededor de </w:t>
      </w:r>
      <w:r w:rsidR="00804EBC" w:rsidRPr="00A8150F">
        <w:rPr>
          <w:rFonts w:ascii="Century Gothic" w:hAnsi="Century Gothic" w:cs="Arial"/>
          <w:sz w:val="24"/>
          <w:szCs w:val="24"/>
          <w:lang w:val="es-MX"/>
        </w:rPr>
        <w:t>250 artistas multidisciplinarios l</w:t>
      </w:r>
      <w:r w:rsidR="0027292C" w:rsidRPr="00A8150F">
        <w:rPr>
          <w:rFonts w:ascii="Century Gothic" w:hAnsi="Century Gothic" w:cs="Arial"/>
          <w:sz w:val="24"/>
          <w:szCs w:val="24"/>
          <w:lang w:val="es-MX"/>
        </w:rPr>
        <w:t>ocales, nacionales y extranj</w:t>
      </w:r>
      <w:r w:rsidR="003A013B" w:rsidRPr="00A8150F">
        <w:rPr>
          <w:rFonts w:ascii="Century Gothic" w:hAnsi="Century Gothic" w:cs="Arial"/>
          <w:sz w:val="24"/>
          <w:szCs w:val="24"/>
          <w:lang w:val="es-MX"/>
        </w:rPr>
        <w:t>eros se llevará a cabo la décima</w:t>
      </w:r>
      <w:r w:rsidR="0027292C" w:rsidRPr="00A8150F">
        <w:rPr>
          <w:rFonts w:ascii="Century Gothic" w:hAnsi="Century Gothic" w:cs="Arial"/>
          <w:sz w:val="24"/>
          <w:szCs w:val="24"/>
          <w:lang w:val="es-MX"/>
        </w:rPr>
        <w:t xml:space="preserve"> primera edición de </w:t>
      </w:r>
      <w:proofErr w:type="spellStart"/>
      <w:r w:rsidR="0027292C" w:rsidRPr="00A8150F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27292C" w:rsidRPr="00A8150F">
        <w:rPr>
          <w:rFonts w:ascii="Century Gothic" w:hAnsi="Century Gothic" w:cs="Arial"/>
          <w:i/>
          <w:sz w:val="24"/>
          <w:szCs w:val="24"/>
          <w:lang w:val="es-MX"/>
        </w:rPr>
        <w:t xml:space="preserve"> </w:t>
      </w:r>
      <w:r w:rsidR="0027292C" w:rsidRPr="00A8150F">
        <w:rPr>
          <w:rFonts w:ascii="Century Gothic" w:hAnsi="Century Gothic" w:cs="Arial"/>
          <w:sz w:val="24"/>
          <w:szCs w:val="24"/>
          <w:lang w:val="es-MX"/>
        </w:rPr>
        <w:t xml:space="preserve">2015 del 25 de Septiembre al 01 de Octubre en </w:t>
      </w:r>
      <w:r w:rsidR="0027292C" w:rsidRPr="00A8150F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espacio </w:t>
      </w:r>
      <w:proofErr w:type="spellStart"/>
      <w:r w:rsidR="0027292C" w:rsidRPr="00A8150F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="0027292C" w:rsidRPr="00A8150F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 w:rsidR="0027292C" w:rsidRPr="00A8150F">
        <w:rPr>
          <w:rFonts w:ascii="Century Gothic" w:hAnsi="Century Gothic" w:cs="Arial"/>
          <w:sz w:val="24"/>
          <w:szCs w:val="24"/>
          <w:lang w:val="es-MX"/>
        </w:rPr>
        <w:t xml:space="preserve">y del 02 al 04 de Octubre en la Explanada del Centro Cultural Tijuana. </w:t>
      </w:r>
    </w:p>
    <w:p w:rsidR="00DB052B" w:rsidRPr="004F40BA" w:rsidRDefault="0027292C" w:rsidP="0027292C">
      <w:pPr>
        <w:jc w:val="both"/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</w:pPr>
      <w:r w:rsidRPr="004F40BA">
        <w:rPr>
          <w:rFonts w:ascii="Century Gothic" w:hAnsi="Century Gothic" w:cs="Arial"/>
          <w:sz w:val="24"/>
          <w:szCs w:val="24"/>
          <w:lang w:val="es-MX"/>
        </w:rPr>
        <w:t>Luego de lanzar la convocatoria en el mes de febrero del presente año, cientos de creativos enviaron sus propuestas</w:t>
      </w:r>
      <w:r w:rsidR="006A0167" w:rsidRPr="004F40BA">
        <w:rPr>
          <w:rFonts w:ascii="Century Gothic" w:hAnsi="Century Gothic" w:cs="Arial"/>
          <w:sz w:val="24"/>
          <w:szCs w:val="24"/>
          <w:lang w:val="es-MX"/>
        </w:rPr>
        <w:t>, recibiéndose más de 500 trabajos tanto de la región, como de otros estados de</w:t>
      </w:r>
      <w:r w:rsidR="004C386E" w:rsidRPr="004F40BA">
        <w:rPr>
          <w:rFonts w:ascii="Century Gothic" w:hAnsi="Century Gothic" w:cs="Arial"/>
          <w:sz w:val="24"/>
          <w:szCs w:val="24"/>
          <w:lang w:val="es-MX"/>
        </w:rPr>
        <w:t xml:space="preserve"> la República y del ext</w:t>
      </w:r>
      <w:r w:rsidR="001F531A" w:rsidRPr="004F40BA">
        <w:rPr>
          <w:rFonts w:ascii="Century Gothic" w:hAnsi="Century Gothic" w:cs="Arial"/>
          <w:sz w:val="24"/>
          <w:szCs w:val="24"/>
          <w:lang w:val="es-MX"/>
        </w:rPr>
        <w:t xml:space="preserve">ranjero como </w:t>
      </w:r>
      <w:r w:rsidR="001F531A" w:rsidRPr="004F40BA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Brasil, Colombia, Chile, Argentina, Perú, Dinamarca, España, Estados Unidos. </w:t>
      </w:r>
      <w:r w:rsidR="001F531A" w:rsidRPr="004F40BA">
        <w:rPr>
          <w:rFonts w:ascii="Century Gothic" w:hAnsi="Century Gothic" w:cs="Arial"/>
          <w:sz w:val="24"/>
          <w:szCs w:val="24"/>
          <w:lang w:val="es-MX"/>
        </w:rPr>
        <w:t>Superando</w:t>
      </w:r>
      <w:r w:rsidR="004C386E" w:rsidRPr="004F40BA">
        <w:rPr>
          <w:rFonts w:ascii="Century Gothic" w:hAnsi="Century Gothic" w:cs="Arial"/>
          <w:sz w:val="24"/>
          <w:szCs w:val="24"/>
          <w:lang w:val="es-MX"/>
        </w:rPr>
        <w:t xml:space="preserve"> con ello el número de ofertas artísticas recibidas en comp</w:t>
      </w:r>
      <w:r w:rsidR="004F40BA" w:rsidRPr="004F40BA">
        <w:rPr>
          <w:rFonts w:ascii="Century Gothic" w:hAnsi="Century Gothic" w:cs="Arial"/>
          <w:sz w:val="24"/>
          <w:szCs w:val="24"/>
          <w:lang w:val="es-MX"/>
        </w:rPr>
        <w:t xml:space="preserve">aración a ediciones anteriores, </w:t>
      </w:r>
      <w:r w:rsidR="000615AE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tras realizar </w:t>
      </w:r>
      <w:r w:rsidR="00DB052B" w:rsidRPr="004F40BA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una selección de alta calidad entre las distintas disciplinas artísticas como la pintura, dibujo, grabado, fotografía, escultura, arte y diseño.</w:t>
      </w:r>
    </w:p>
    <w:p w:rsidR="006C42D2" w:rsidRDefault="004F40BA" w:rsidP="006C42D2">
      <w:pPr>
        <w:jc w:val="both"/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</w:pPr>
      <w:r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Lo que garantiza</w:t>
      </w:r>
      <w:r w:rsidR="00A64BA1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</w:t>
      </w:r>
      <w:r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una mejor oferta artística</w:t>
      </w:r>
      <w:r w:rsidR="006C42D2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en esta undécima edición,</w:t>
      </w:r>
      <w:r w:rsidR="00F302F9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la cual contará </w:t>
      </w:r>
      <w:r w:rsidR="00D1627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con la participación de Campeche como Estado Invitado de la undécima edición, trayendo por primera vez </w:t>
      </w:r>
      <w:r w:rsidR="00DB052B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la oferta cultural a la frontera del </w:t>
      </w:r>
      <w:r w:rsidR="00DB052B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lastRenderedPageBreak/>
        <w:t>noroeste del país, promoviendo una nueva migración ahora de c</w:t>
      </w:r>
      <w:r w:rsidR="001100FC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arácter cultural de sur a norte. </w:t>
      </w:r>
      <w:r w:rsidR="00B91B5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El estado de </w:t>
      </w:r>
      <w:r w:rsidR="001100FC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Durango </w:t>
      </w:r>
      <w:r w:rsidR="00DB052B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que a dos años de haber sido Estado Invitado, </w:t>
      </w:r>
      <w:r w:rsidR="00B778D0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>continúa</w:t>
      </w:r>
      <w:r w:rsidR="00DB052B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haciendo presencia en esta undécima edición y Nuevo León que reafirma su posición de Estado Honorario Invitado. </w:t>
      </w:r>
      <w:r w:rsidR="006C42D2" w:rsidRPr="006C42D2">
        <w:rPr>
          <w:rFonts w:ascii="Century Gothic" w:hAnsi="Century Gothic" w:cs="Arial"/>
          <w:bCs/>
          <w:color w:val="000000" w:themeColor="text1"/>
          <w:sz w:val="24"/>
          <w:szCs w:val="24"/>
          <w:lang w:val="es-MX"/>
        </w:rPr>
        <w:t xml:space="preserve"> Además por </w:t>
      </w:r>
      <w:r w:rsidR="006C42D2" w:rsidRPr="006C42D2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segundo año con la presencia de Estados Unidos, como País Invitado, a través del Estado de California. </w:t>
      </w:r>
    </w:p>
    <w:p w:rsidR="00795E48" w:rsidRDefault="00795E48" w:rsidP="006C42D2">
      <w:pPr>
        <w:jc w:val="both"/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795E48"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 xml:space="preserve">Oferta teatral: </w:t>
      </w:r>
    </w:p>
    <w:p w:rsidR="00351270" w:rsidRP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En esta ocasión tres propuestas teatrales llegan a la décima primera edición de </w:t>
      </w:r>
      <w:proofErr w:type="spellStart"/>
      <w:r w:rsidRPr="00351270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, provenientes de los </w:t>
      </w:r>
      <w:r w:rsidR="007552A9">
        <w:rPr>
          <w:rFonts w:ascii="Century Gothic" w:hAnsi="Century Gothic" w:cs="Arial"/>
          <w:sz w:val="24"/>
          <w:szCs w:val="24"/>
          <w:lang w:val="es-MX"/>
        </w:rPr>
        <w:t>estados de Campeche, Morelos,</w:t>
      </w: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 Sinaloa y la ciudad de Tijuana.</w:t>
      </w:r>
    </w:p>
    <w:p w:rsidR="00351270" w:rsidRP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El estado campechano presentará la obra </w:t>
      </w:r>
      <w:r w:rsidRPr="00351270">
        <w:rPr>
          <w:rFonts w:ascii="Century Gothic" w:hAnsi="Century Gothic" w:cs="Arial"/>
          <w:i/>
          <w:sz w:val="24"/>
          <w:szCs w:val="24"/>
          <w:lang w:val="es-MX"/>
        </w:rPr>
        <w:t xml:space="preserve">Los Impresentables, </w:t>
      </w: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 a través de la compañía </w:t>
      </w:r>
      <w:r w:rsidRPr="00351270">
        <w:rPr>
          <w:rFonts w:ascii="Century Gothic" w:hAnsi="Century Gothic" w:cs="Arial"/>
          <w:i/>
          <w:sz w:val="24"/>
          <w:szCs w:val="24"/>
          <w:lang w:val="es-MX"/>
        </w:rPr>
        <w:t>Artes Escénicas Rayuela A.C.</w:t>
      </w:r>
      <w:r w:rsidRPr="00351270">
        <w:rPr>
          <w:rFonts w:ascii="Century Gothic" w:hAnsi="Century Gothic" w:cs="Arial"/>
          <w:sz w:val="24"/>
          <w:szCs w:val="24"/>
          <w:lang w:val="es-MX"/>
        </w:rPr>
        <w:t>, misma que ha participado en festivales como el 3er Festival Iberoamericano de Teatro y Cumbre de las Américas, en la ciudad de Mar del Plata, Argentina.</w:t>
      </w:r>
    </w:p>
    <w:p w:rsid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351270" w:rsidRP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Provenientes del estado de Morelos, la compañía </w:t>
      </w:r>
      <w:proofErr w:type="spellStart"/>
      <w:r w:rsidRPr="00351270">
        <w:rPr>
          <w:rFonts w:ascii="Century Gothic" w:hAnsi="Century Gothic" w:cs="Arial"/>
          <w:i/>
          <w:sz w:val="24"/>
          <w:szCs w:val="24"/>
          <w:lang w:val="es-MX"/>
        </w:rPr>
        <w:t>Manik</w:t>
      </w:r>
      <w:proofErr w:type="spellEnd"/>
      <w:r w:rsidRPr="00351270">
        <w:rPr>
          <w:rFonts w:ascii="Century Gothic" w:hAnsi="Century Gothic" w:cs="Arial"/>
          <w:i/>
          <w:sz w:val="24"/>
          <w:szCs w:val="24"/>
          <w:lang w:val="es-MX"/>
        </w:rPr>
        <w:t xml:space="preserve"> Circo Teatral</w:t>
      </w: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, caracterizada por conjugar el circo con el teatro, con artistas personificando a acróbatas, malabaristas, bailarines y músicos, presentará la muestra escénica ‘’La </w:t>
      </w:r>
      <w:proofErr w:type="spellStart"/>
      <w:r w:rsidRPr="00351270">
        <w:rPr>
          <w:rFonts w:ascii="Century Gothic" w:hAnsi="Century Gothic" w:cs="Arial"/>
          <w:sz w:val="24"/>
          <w:szCs w:val="24"/>
          <w:lang w:val="es-MX"/>
        </w:rPr>
        <w:t>Recicleta</w:t>
      </w:r>
      <w:proofErr w:type="spellEnd"/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 Mágica’’, la cual ofrece un espectáculo de teatro circense con conciencia ecológica.</w:t>
      </w:r>
    </w:p>
    <w:p w:rsidR="00351270" w:rsidRDefault="00351270" w:rsidP="00351270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351270" w:rsidRDefault="00351270" w:rsidP="00351270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Representando a la oferta teatral emergente local, la compañía </w:t>
      </w:r>
      <w:r w:rsidRPr="00351270">
        <w:rPr>
          <w:rFonts w:ascii="Century Gothic" w:hAnsi="Century Gothic" w:cs="Arial"/>
          <w:i/>
          <w:sz w:val="24"/>
          <w:szCs w:val="24"/>
          <w:lang w:val="es-MX"/>
        </w:rPr>
        <w:t>Producciones POP</w:t>
      </w: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 tomará el escenario de la Sala de Espectáculos del CECUT, presentando </w:t>
      </w:r>
      <w:r w:rsidRPr="00351270">
        <w:rPr>
          <w:rFonts w:ascii="Century Gothic" w:hAnsi="Century Gothic" w:cs="Arial"/>
          <w:i/>
          <w:sz w:val="24"/>
          <w:szCs w:val="24"/>
          <w:lang w:val="es-MX"/>
        </w:rPr>
        <w:t>Esquina Broadway</w:t>
      </w:r>
      <w:r w:rsidRPr="00351270">
        <w:rPr>
          <w:rFonts w:ascii="Century Gothic" w:hAnsi="Century Gothic" w:cs="Arial"/>
          <w:sz w:val="24"/>
          <w:szCs w:val="24"/>
          <w:lang w:val="es-MX"/>
        </w:rPr>
        <w:t xml:space="preserve"> un espectáculo único, donde reúnen grandes clásicos del teatro musical, acompañados por cantantes, actores y bailarines que interpretan con un estilo tijuanense. </w:t>
      </w:r>
    </w:p>
    <w:p w:rsidR="0083198D" w:rsidRPr="0083198D" w:rsidRDefault="007552A9" w:rsidP="0083198D">
      <w:pPr>
        <w:spacing w:before="100" w:beforeAutospacing="1" w:after="100" w:afterAutospacing="1"/>
        <w:jc w:val="both"/>
        <w:rPr>
          <w:rFonts w:ascii="Century Gothic" w:hAnsi="Century Gothic"/>
          <w:sz w:val="24"/>
          <w:szCs w:val="24"/>
          <w:lang w:val="es-MX"/>
        </w:rPr>
      </w:pPr>
      <w:r w:rsidRPr="00934B2D">
        <w:rPr>
          <w:rFonts w:ascii="Century Gothic" w:hAnsi="Century Gothic"/>
          <w:sz w:val="24"/>
          <w:szCs w:val="24"/>
          <w:lang w:val="es-MX"/>
        </w:rPr>
        <w:t xml:space="preserve">El estado de Sinaloa traerá para la undécima edición de </w:t>
      </w:r>
      <w:proofErr w:type="spellStart"/>
      <w:r w:rsidRPr="00934B2D">
        <w:rPr>
          <w:rFonts w:ascii="Century Gothic" w:hAnsi="Century Gothic"/>
          <w:b/>
          <w:i/>
          <w:sz w:val="24"/>
          <w:szCs w:val="24"/>
          <w:lang w:val="es-MX"/>
        </w:rPr>
        <w:t>entijuanarte</w:t>
      </w:r>
      <w:proofErr w:type="spellEnd"/>
      <w:r w:rsidRPr="00934B2D">
        <w:rPr>
          <w:rFonts w:ascii="Century Gothic" w:hAnsi="Century Gothic"/>
          <w:sz w:val="24"/>
          <w:szCs w:val="24"/>
          <w:lang w:val="es-MX"/>
        </w:rPr>
        <w:t xml:space="preserve">, la obra </w:t>
      </w:r>
      <w:r w:rsidRPr="00934B2D">
        <w:rPr>
          <w:rFonts w:ascii="Century Gothic" w:hAnsi="Century Gothic"/>
          <w:i/>
          <w:sz w:val="24"/>
          <w:szCs w:val="24"/>
          <w:lang w:val="es-MX"/>
        </w:rPr>
        <w:t>Curva Peligrosa</w:t>
      </w:r>
      <w:r w:rsidR="00934B2D" w:rsidRPr="00934B2D">
        <w:rPr>
          <w:rFonts w:ascii="Century Gothic" w:hAnsi="Century Gothic"/>
          <w:i/>
          <w:sz w:val="24"/>
          <w:szCs w:val="24"/>
          <w:lang w:val="es-MX"/>
        </w:rPr>
        <w:t xml:space="preserve"> </w:t>
      </w:r>
      <w:r w:rsidR="00934B2D" w:rsidRPr="00934B2D">
        <w:rPr>
          <w:rFonts w:ascii="Century Gothic" w:hAnsi="Century Gothic"/>
          <w:sz w:val="24"/>
          <w:szCs w:val="24"/>
          <w:lang w:val="es-MX"/>
        </w:rPr>
        <w:t xml:space="preserve">por la compañía </w:t>
      </w:r>
      <w:r w:rsidR="00934B2D" w:rsidRPr="00934B2D">
        <w:rPr>
          <w:rFonts w:ascii="Century Gothic" w:hAnsi="Century Gothic"/>
          <w:i/>
          <w:sz w:val="24"/>
          <w:szCs w:val="24"/>
          <w:lang w:val="es-MX"/>
        </w:rPr>
        <w:t>Arte Escénico Todo Terreno</w:t>
      </w:r>
      <w:r w:rsidR="0083198D">
        <w:rPr>
          <w:rFonts w:ascii="Century Gothic" w:hAnsi="Century Gothic"/>
          <w:i/>
          <w:sz w:val="24"/>
          <w:szCs w:val="24"/>
          <w:lang w:val="es-MX"/>
        </w:rPr>
        <w:t xml:space="preserve">, </w:t>
      </w:r>
      <w:r w:rsidR="0083198D" w:rsidRPr="0083198D">
        <w:rPr>
          <w:rFonts w:ascii="Century Gothic" w:hAnsi="Century Gothic"/>
          <w:sz w:val="24"/>
          <w:szCs w:val="24"/>
          <w:lang w:val="es-MX"/>
        </w:rPr>
        <w:t xml:space="preserve">misma que trata </w:t>
      </w:r>
      <w:r w:rsidR="00934B2D" w:rsidRPr="0083198D">
        <w:rPr>
          <w:rFonts w:ascii="Century Gothic" w:hAnsi="Century Gothic"/>
          <w:sz w:val="24"/>
          <w:szCs w:val="24"/>
          <w:lang w:val="es-MX"/>
        </w:rPr>
        <w:t xml:space="preserve"> </w:t>
      </w:r>
      <w:r w:rsidR="0083198D" w:rsidRPr="0083198D">
        <w:rPr>
          <w:rFonts w:ascii="Century Gothic" w:hAnsi="Century Gothic"/>
          <w:sz w:val="24"/>
          <w:szCs w:val="24"/>
          <w:lang w:val="es-MX"/>
        </w:rPr>
        <w:t>la historia de tres adolescentes que se vuelven cómplices del peligro y el amor al querer experimentar</w:t>
      </w:r>
      <w:r w:rsidR="0083198D">
        <w:rPr>
          <w:rFonts w:ascii="Century Gothic" w:hAnsi="Century Gothic"/>
          <w:sz w:val="24"/>
          <w:szCs w:val="24"/>
          <w:lang w:val="es-MX"/>
        </w:rPr>
        <w:t xml:space="preserve"> un estilo de vida sin límites.</w:t>
      </w:r>
    </w:p>
    <w:p w:rsidR="00855A99" w:rsidRDefault="00263DD4" w:rsidP="006C42D2">
      <w:pPr>
        <w:jc w:val="both"/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263DD4"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 xml:space="preserve">Proyecto </w:t>
      </w:r>
      <w:proofErr w:type="spellStart"/>
      <w:r w:rsidRPr="00263DD4"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>Mesamorfosis</w:t>
      </w:r>
      <w:proofErr w:type="spellEnd"/>
      <w:r w:rsidRPr="00263DD4"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 xml:space="preserve"> Arte Urbano</w:t>
      </w:r>
    </w:p>
    <w:p w:rsidR="00D850B1" w:rsidRPr="008F0C6E" w:rsidRDefault="00E56199" w:rsidP="00CB34D5">
      <w:pPr>
        <w:jc w:val="both"/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E56199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Una de las principales </w:t>
      </w:r>
      <w:r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actividades de </w:t>
      </w:r>
      <w:proofErr w:type="spellStart"/>
      <w:r w:rsidRPr="00E56199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E56199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2015, será el proceso de </w:t>
      </w:r>
      <w:r w:rsidRPr="00D850B1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intervención artística </w:t>
      </w:r>
      <w:proofErr w:type="spellStart"/>
      <w:r>
        <w:rPr>
          <w:rFonts w:ascii="Century Gothic" w:hAnsi="Century Gothic"/>
          <w:i/>
          <w:color w:val="000000" w:themeColor="text1"/>
          <w:sz w:val="24"/>
          <w:szCs w:val="24"/>
          <w:shd w:val="clear" w:color="auto" w:fill="FFFFFF"/>
          <w:lang w:val="es-MX"/>
        </w:rPr>
        <w:t>Mesamorfosis</w:t>
      </w:r>
      <w:proofErr w:type="spellEnd"/>
      <w:r>
        <w:rPr>
          <w:rFonts w:ascii="Century Gothic" w:hAnsi="Century Gothic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Arte urbano, </w:t>
      </w:r>
      <w:r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el cual se llevará a cabo del 25 de septiembre </w:t>
      </w:r>
      <w:r w:rsidR="008F0C6E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al 02 de octubre, en </w:t>
      </w:r>
      <w:r w:rsidR="00594A72" w:rsidRPr="00E95034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las instalaciones de </w:t>
      </w:r>
      <w:r w:rsidR="00594A72" w:rsidRPr="00E95034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espacio </w:t>
      </w:r>
      <w:proofErr w:type="spellStart"/>
      <w:r w:rsidR="00594A72" w:rsidRPr="00E95034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E95034" w:rsidRPr="00E95034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, a cargo de un grupo de artistas plásticos locales, internacionales e invitados de otros estados como California, Oaxaca y Nuevo León</w:t>
      </w:r>
      <w:r w:rsidR="00AA272A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. </w:t>
      </w:r>
    </w:p>
    <w:p w:rsidR="00287C15" w:rsidRDefault="00287C15" w:rsidP="00CB34D5">
      <w:pPr>
        <w:jc w:val="both"/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lastRenderedPageBreak/>
        <w:t xml:space="preserve">El propósito principal de esta actividad es lograr una transformación urbana, reactivando </w:t>
      </w:r>
      <w:r w:rsidR="00490B5A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este recinto cultural, además de estimular la vocación creativa y cultural de esta importante zona de la ciudad. </w:t>
      </w:r>
    </w:p>
    <w:p w:rsidR="00922B6B" w:rsidRDefault="00263DD4" w:rsidP="00263DD4">
      <w:pPr>
        <w:spacing w:after="0" w:line="240" w:lineRule="auto"/>
        <w:jc w:val="both"/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</w:pPr>
      <w:r w:rsidRPr="00263DD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Entre los artistas que participarán en este proyecto creativo, se destacan: </w:t>
      </w:r>
      <w:r w:rsidRPr="00263DD4">
        <w:rPr>
          <w:rFonts w:ascii="Century Gothic" w:hAnsi="Century Gothic" w:cs="Arial"/>
          <w:sz w:val="24"/>
          <w:szCs w:val="24"/>
          <w:lang w:val="es-MX"/>
        </w:rPr>
        <w:t xml:space="preserve">Colectivo </w:t>
      </w:r>
      <w:proofErr w:type="spellStart"/>
      <w:r w:rsidRPr="00263DD4">
        <w:rPr>
          <w:rFonts w:ascii="Century Gothic" w:hAnsi="Century Gothic" w:cs="Arial"/>
          <w:sz w:val="24"/>
          <w:szCs w:val="24"/>
          <w:lang w:val="es-MX"/>
        </w:rPr>
        <w:t>Lapiztola</w:t>
      </w:r>
      <w:proofErr w:type="spellEnd"/>
      <w:r w:rsidRPr="00263DD4">
        <w:rPr>
          <w:rFonts w:ascii="Century Gothic" w:hAnsi="Century Gothic" w:cs="Arial"/>
          <w:sz w:val="24"/>
          <w:szCs w:val="24"/>
          <w:lang w:val="es-MX"/>
        </w:rPr>
        <w:t>, Guillermo Álvarez Malo, Gloria Muriel ‘’</w:t>
      </w:r>
      <w:proofErr w:type="spellStart"/>
      <w:r w:rsidRPr="00263DD4">
        <w:rPr>
          <w:rFonts w:ascii="Century Gothic" w:hAnsi="Century Gothic" w:cs="Arial"/>
          <w:sz w:val="24"/>
          <w:szCs w:val="24"/>
          <w:lang w:val="es-MX"/>
        </w:rPr>
        <w:t>Glow</w:t>
      </w:r>
      <w:proofErr w:type="spellEnd"/>
      <w:r w:rsidRPr="00263DD4">
        <w:rPr>
          <w:rFonts w:ascii="Century Gothic" w:hAnsi="Century Gothic" w:cs="Arial"/>
          <w:sz w:val="24"/>
          <w:szCs w:val="24"/>
          <w:lang w:val="es-MX"/>
        </w:rPr>
        <w:t xml:space="preserve">’’, </w:t>
      </w:r>
      <w:r w:rsidRPr="00263DD4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Alonso Delgadillo ‘’El Norteño’’, </w:t>
      </w:r>
      <w:r w:rsidR="00922B6B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 Vicente Elizondo ‘’El </w:t>
      </w:r>
      <w:proofErr w:type="spellStart"/>
      <w:r w:rsidR="00922B6B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>Chente</w:t>
      </w:r>
      <w:proofErr w:type="spellEnd"/>
      <w:r w:rsidR="00922B6B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>’’</w:t>
      </w:r>
      <w:r w:rsidR="00F24D67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, entre algunos integrantes del colectivo HEM. </w:t>
      </w:r>
    </w:p>
    <w:p w:rsidR="00922B6B" w:rsidRDefault="00922B6B" w:rsidP="00263DD4">
      <w:pPr>
        <w:spacing w:after="0" w:line="240" w:lineRule="auto"/>
        <w:jc w:val="both"/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</w:pPr>
    </w:p>
    <w:p w:rsidR="00442BE2" w:rsidRPr="00F62FC3" w:rsidRDefault="00775F8A" w:rsidP="00CB34D5">
      <w:pPr>
        <w:jc w:val="both"/>
        <w:rPr>
          <w:rFonts w:ascii="Century Gothic" w:hAnsi="Century Gothic" w:cs="Arial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F62FC3">
        <w:rPr>
          <w:rFonts w:ascii="Century Gothic" w:hAnsi="Century Gothic" w:cs="Arial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>Programa educativo</w:t>
      </w:r>
    </w:p>
    <w:p w:rsidR="00775F8A" w:rsidRPr="00843DE6" w:rsidRDefault="00775F8A" w:rsidP="00843DE6">
      <w:pPr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En esta ocasión, la Fundación </w:t>
      </w:r>
      <w:proofErr w:type="spellStart"/>
      <w:r w:rsidRPr="00843DE6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 A.C. </w:t>
      </w:r>
      <w:r w:rsidR="00F24D67">
        <w:rPr>
          <w:rFonts w:ascii="Century Gothic" w:hAnsi="Century Gothic" w:cs="Arial"/>
          <w:sz w:val="24"/>
          <w:szCs w:val="24"/>
          <w:lang w:val="es-MX"/>
        </w:rPr>
        <w:t xml:space="preserve">desarrollará 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el programa </w:t>
      </w:r>
      <w:r w:rsidR="00843DE6" w:rsidRPr="00843DE6">
        <w:rPr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MX"/>
        </w:rPr>
        <w:t>Arte y transacción: experiencias y reflexiones del</w:t>
      </w:r>
      <w:r w:rsidR="00843DE6" w:rsidRPr="00843DE6">
        <w:rPr>
          <w:rStyle w:val="apple-converted-space"/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MX"/>
        </w:rPr>
        <w:t> </w:t>
      </w:r>
      <w:r w:rsidR="00843DE6" w:rsidRPr="00843DE6">
        <w:rPr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ES_tradnl"/>
        </w:rPr>
        <w:t xml:space="preserve">mercado del arte, 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en colaboración con la organización </w:t>
      </w:r>
      <w:r w:rsidRPr="00843DE6">
        <w:rPr>
          <w:rFonts w:ascii="Century Gothic" w:hAnsi="Century Gothic" w:cs="Arial"/>
          <w:i/>
          <w:sz w:val="24"/>
          <w:szCs w:val="24"/>
          <w:lang w:val="es-MX"/>
        </w:rPr>
        <w:t>Relaciones Inesperadas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, en el cual se abordarán temas sobre el mercado de arte, con el objetivo de compartir y reflexionar de acuerdo a sus experiencias, logros, cuestionamientos y dificultades. </w:t>
      </w:r>
    </w:p>
    <w:p w:rsidR="00F24D67" w:rsidRPr="00C16F53" w:rsidRDefault="00843DE6" w:rsidP="00626F44">
      <w:pPr>
        <w:spacing w:after="0" w:line="240" w:lineRule="auto"/>
        <w:jc w:val="both"/>
        <w:rPr>
          <w:rFonts w:ascii="Century Gothic" w:hAnsi="Century Gothic" w:cs="Arial"/>
          <w:bCs/>
          <w:sz w:val="24"/>
          <w:szCs w:val="24"/>
          <w:shd w:val="clear" w:color="auto" w:fill="FFFFFF"/>
          <w:rtl/>
          <w:lang w:val="es-MX"/>
        </w:rPr>
      </w:pPr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Entre los participantes a las mesas y foros de este encuentro, se destacará la participación </w:t>
      </w:r>
      <w:r w:rsidR="00F24D67">
        <w:rPr>
          <w:rFonts w:ascii="Century Gothic" w:hAnsi="Century Gothic" w:cs="Arial"/>
          <w:sz w:val="24"/>
          <w:szCs w:val="24"/>
          <w:lang w:val="es-MX"/>
        </w:rPr>
        <w:t xml:space="preserve">del maestro Rubén </w:t>
      </w:r>
      <w:r w:rsidR="001C018F">
        <w:rPr>
          <w:rFonts w:ascii="Century Gothic" w:hAnsi="Century Gothic" w:cs="Arial"/>
          <w:sz w:val="24"/>
          <w:szCs w:val="24"/>
          <w:lang w:val="es-MX"/>
        </w:rPr>
        <w:t>Ontiveros Rentería del F</w:t>
      </w:r>
      <w:r w:rsidR="00C16F53">
        <w:rPr>
          <w:rFonts w:ascii="Century Gothic" w:hAnsi="Century Gothic" w:cs="Arial"/>
          <w:sz w:val="24"/>
          <w:szCs w:val="24"/>
          <w:lang w:val="es-MX"/>
        </w:rPr>
        <w:t xml:space="preserve">estival Internacional Revueltas, </w:t>
      </w:r>
      <w:proofErr w:type="spellStart"/>
      <w:r w:rsidR="00F24D67">
        <w:rPr>
          <w:rFonts w:ascii="Century Gothic" w:hAnsi="Century Gothic" w:cs="Arial"/>
          <w:sz w:val="24"/>
          <w:szCs w:val="24"/>
          <w:lang w:val="es-MX"/>
        </w:rPr>
        <w:t>Anel</w:t>
      </w:r>
      <w:proofErr w:type="spellEnd"/>
      <w:r w:rsidR="00F24D67">
        <w:rPr>
          <w:rFonts w:ascii="Century Gothic" w:hAnsi="Century Gothic" w:cs="Arial"/>
          <w:sz w:val="24"/>
          <w:szCs w:val="24"/>
          <w:lang w:val="es-MX"/>
        </w:rPr>
        <w:t xml:space="preserve"> Jiménez del Festival</w:t>
      </w:r>
      <w:r w:rsidR="00C16F53">
        <w:rPr>
          <w:rFonts w:ascii="Century Gothic" w:hAnsi="Century Gothic" w:cs="Arial"/>
          <w:sz w:val="24"/>
          <w:szCs w:val="24"/>
          <w:lang w:val="es-MX"/>
        </w:rPr>
        <w:t xml:space="preserve"> de Artes Visuales de Campeche y </w:t>
      </w:r>
      <w:r w:rsidR="00C16F53" w:rsidRPr="00C16F53">
        <w:rPr>
          <w:rStyle w:val="Emphasis"/>
          <w:rFonts w:ascii="Century Gothic" w:hAnsi="Century Gothic" w:cs="Arial"/>
          <w:bCs/>
          <w:i w:val="0"/>
          <w:iCs w:val="0"/>
          <w:sz w:val="24"/>
          <w:szCs w:val="24"/>
          <w:shd w:val="clear" w:color="auto" w:fill="FFFFFF"/>
          <w:lang w:val="es-MX"/>
        </w:rPr>
        <w:t>Ángel Urzúa</w:t>
      </w:r>
      <w:r w:rsidR="00C16F53">
        <w:rPr>
          <w:rStyle w:val="Emphasis"/>
          <w:rFonts w:ascii="Century Gothic" w:hAnsi="Century Gothic" w:cs="Arial"/>
          <w:bCs/>
          <w:i w:val="0"/>
          <w:iCs w:val="0"/>
          <w:sz w:val="24"/>
          <w:szCs w:val="24"/>
          <w:shd w:val="clear" w:color="auto" w:fill="FFFFFF"/>
          <w:lang w:val="es-MX"/>
        </w:rPr>
        <w:t>, del Festín del Arte Contemporáneo</w:t>
      </w:r>
      <w:r w:rsidR="008E1783">
        <w:rPr>
          <w:rFonts w:ascii="Century Gothic" w:hAnsi="Century Gothic" w:cs="Arial"/>
          <w:sz w:val="24"/>
          <w:szCs w:val="24"/>
          <w:lang w:val="es-MX"/>
        </w:rPr>
        <w:t xml:space="preserve"> de Jalisco, </w:t>
      </w:r>
      <w:r w:rsidR="00F24D67">
        <w:rPr>
          <w:rFonts w:ascii="Century Gothic" w:hAnsi="Century Gothic" w:cs="Arial"/>
          <w:sz w:val="24"/>
          <w:szCs w:val="24"/>
          <w:lang w:val="es-MX"/>
        </w:rPr>
        <w:t xml:space="preserve">quienes nos transmitirán sobre sus experiencias a las Ferias y Festivales más importantes en el país. </w:t>
      </w:r>
      <w:r w:rsidR="009E4C6F">
        <w:rPr>
          <w:rFonts w:ascii="Century Gothic" w:hAnsi="Century Gothic" w:cs="Arial"/>
          <w:sz w:val="24"/>
          <w:szCs w:val="24"/>
          <w:lang w:val="es-MX"/>
        </w:rPr>
        <w:t>También se contará con la presencia de Marco Granados</w:t>
      </w:r>
      <w:r w:rsidR="00C16F53">
        <w:rPr>
          <w:rFonts w:ascii="Century Gothic" w:hAnsi="Century Gothic" w:cs="Arial"/>
          <w:sz w:val="24"/>
          <w:szCs w:val="24"/>
          <w:lang w:val="es-MX"/>
        </w:rPr>
        <w:t xml:space="preserve">, uno de los curadores regiomontanos más importantes de la República, Zacarías Páez Casanova, quien compartirá sus conocimientos con relación a la Bienal de Artes Visuales del Noroeste. </w:t>
      </w:r>
    </w:p>
    <w:p w:rsidR="00626F44" w:rsidRPr="00626F44" w:rsidRDefault="00626F44" w:rsidP="00626F44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Las conferencias magistrales estarán a cargo del maestro </w:t>
      </w:r>
      <w:proofErr w:type="spellStart"/>
      <w:r w:rsidRPr="00626F44">
        <w:rPr>
          <w:rFonts w:ascii="Century Gothic" w:hAnsi="Century Gothic" w:cs="Arial"/>
          <w:sz w:val="24"/>
          <w:szCs w:val="24"/>
          <w:lang w:val="es-MX"/>
        </w:rPr>
        <w:t>Katzir</w:t>
      </w:r>
      <w:proofErr w:type="spellEnd"/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 Meza Medina, Presidente del Consejo para la Cultura y Artes de Nuevo León (CONARTE) </w:t>
      </w:r>
      <w:r w:rsidR="008E1783">
        <w:rPr>
          <w:rFonts w:ascii="Century Gothic" w:hAnsi="Century Gothic" w:cs="Arial"/>
          <w:sz w:val="24"/>
          <w:szCs w:val="24"/>
          <w:lang w:val="es-MX"/>
        </w:rPr>
        <w:t xml:space="preserve">e </w:t>
      </w:r>
      <w:proofErr w:type="spellStart"/>
      <w:r w:rsidR="008E1783">
        <w:rPr>
          <w:rFonts w:ascii="Century Gothic" w:hAnsi="Century Gothic" w:cs="Arial"/>
          <w:sz w:val="24"/>
          <w:szCs w:val="24"/>
          <w:lang w:val="es-MX"/>
        </w:rPr>
        <w:t>Idurre</w:t>
      </w:r>
      <w:proofErr w:type="spellEnd"/>
      <w:r w:rsidR="008E1783">
        <w:rPr>
          <w:rFonts w:ascii="Century Gothic" w:hAnsi="Century Gothic" w:cs="Arial"/>
          <w:sz w:val="24"/>
          <w:szCs w:val="24"/>
          <w:lang w:val="es-MX"/>
        </w:rPr>
        <w:t xml:space="preserve"> Alonso, curadora del Museo J. Paul </w:t>
      </w:r>
      <w:proofErr w:type="spellStart"/>
      <w:r w:rsidR="008E1783">
        <w:rPr>
          <w:rFonts w:ascii="Century Gothic" w:hAnsi="Century Gothic" w:cs="Arial"/>
          <w:sz w:val="24"/>
          <w:szCs w:val="24"/>
          <w:lang w:val="es-MX"/>
        </w:rPr>
        <w:t>Getty</w:t>
      </w:r>
      <w:proofErr w:type="spellEnd"/>
      <w:r w:rsidR="008E1783">
        <w:rPr>
          <w:rFonts w:ascii="Century Gothic" w:hAnsi="Century Gothic" w:cs="Arial"/>
          <w:sz w:val="24"/>
          <w:szCs w:val="24"/>
          <w:lang w:val="es-MX"/>
        </w:rPr>
        <w:t xml:space="preserve">, de Los Ángeles, California. </w:t>
      </w:r>
    </w:p>
    <w:p w:rsidR="00626F44" w:rsidRDefault="00626F44" w:rsidP="00626F44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776480" w:rsidRDefault="00776480" w:rsidP="00775F8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775F8A" w:rsidRPr="003210C4" w:rsidRDefault="003210C4" w:rsidP="00775F8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3210C4">
        <w:rPr>
          <w:rFonts w:ascii="Arial" w:hAnsi="Arial" w:cs="Arial"/>
          <w:b/>
          <w:sz w:val="24"/>
          <w:szCs w:val="24"/>
          <w:u w:val="single"/>
          <w:lang w:val="es-MX"/>
        </w:rPr>
        <w:t>Oferta musical</w:t>
      </w:r>
    </w:p>
    <w:p w:rsidR="00602D6D" w:rsidRDefault="00602D6D" w:rsidP="00CB34D5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A953FA" w:rsidRDefault="00776480" w:rsidP="00CB34D5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El escenario</w:t>
      </w:r>
      <w:r w:rsidR="00602D6D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principal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de la undécima edición de </w:t>
      </w:r>
      <w:proofErr w:type="spellStart"/>
      <w:r w:rsidRPr="0013619B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13619B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2015 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contará con la </w:t>
      </w:r>
      <w:r w:rsidR="00AC31E9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gran presencia</w:t>
      </w:r>
      <w:r w:rsidR="00602D6D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de artistas reconocidos a nivel internacional. </w:t>
      </w:r>
    </w:p>
    <w:p w:rsidR="0013619B" w:rsidRPr="0013619B" w:rsidRDefault="00602D6D" w:rsidP="00CB34D5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Representando a Nuevo León como Estado Invitado Honorario, l</w:t>
      </w:r>
      <w:r w:rsidR="00AC31E9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lega el talento musical de Ely Guerra, quien celebrando sus 20 años de trayectoria artística, derrochará </w:t>
      </w:r>
      <w:r w:rsidR="001812FB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con </w:t>
      </w:r>
      <w:r w:rsidR="00A953F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su </w:t>
      </w:r>
      <w:r w:rsidR="001812FB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actual producción discográfica </w:t>
      </w:r>
      <w:r w:rsidR="001812FB" w:rsidRPr="0013619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El Origen</w:t>
      </w:r>
      <w:r w:rsidR="001812FB"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, la noche del sábado 03 de octubre.</w:t>
      </w:r>
    </w:p>
    <w:p w:rsidR="0013619B" w:rsidRPr="00F11834" w:rsidRDefault="0013619B" w:rsidP="0013619B">
      <w:pPr>
        <w:jc w:val="both"/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lastRenderedPageBreak/>
        <w:t>Reafirmando la presencia de</w:t>
      </w:r>
      <w:r w:rsidR="00F1183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l Estado regiomontano</w:t>
      </w:r>
      <w:r w:rsidR="00F11834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Consejo Estatal para la Cultura y las Artes de Nuevo León (CONARTE), presentará a </w:t>
      </w:r>
      <w:proofErr w:type="spellStart"/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Kinky</w:t>
      </w:r>
      <w:proofErr w:type="spellEnd"/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la noche d</w:t>
      </w:r>
      <w:r w:rsidR="005C3BD0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viernes 02 de octubre,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dando inicio oficialmente a las actividades </w:t>
      </w:r>
      <w:proofErr w:type="gram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de la</w:t>
      </w:r>
      <w:proofErr w:type="gramEnd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décimo primera edición</w:t>
      </w:r>
      <w:r w:rsidR="005C3BD0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de </w:t>
      </w:r>
      <w:proofErr w:type="spellStart"/>
      <w:r w:rsidR="005C3BD0" w:rsidRPr="005C3BD0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5C3BD0" w:rsidRPr="005C3BD0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 w:rsidR="00F1183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2015.</w:t>
      </w:r>
    </w:p>
    <w:p w:rsidR="00602D6D" w:rsidRPr="009E7E9C" w:rsidRDefault="00BB558F" w:rsidP="00CB34D5">
      <w:pPr>
        <w:jc w:val="both"/>
        <w:rPr>
          <w:rFonts w:ascii="Century Gothic" w:hAnsi="Century Gothic" w:cs="Arial"/>
          <w:b/>
          <w:i/>
          <w:sz w:val="24"/>
          <w:szCs w:val="24"/>
          <w:lang w:val="es-MX"/>
        </w:rPr>
      </w:pPr>
      <w:r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 lo que respecta al domingo 04 de octubre, la escena musical corresponder</w:t>
      </w:r>
      <w:r w:rsidR="006009BD"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á</w:t>
      </w:r>
      <w:r w:rsidR="00841BFC"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al grupo originario de Campeche, Roll </w:t>
      </w:r>
      <w:proofErr w:type="spellStart"/>
      <w:r w:rsidR="00841BFC"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Circus</w:t>
      </w:r>
      <w:proofErr w:type="spellEnd"/>
      <w:r w:rsidR="00841BFC"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quienes con el apoyo </w:t>
      </w:r>
      <w:r w:rsidR="00841BFC" w:rsidRPr="005B3F95">
        <w:rPr>
          <w:rFonts w:ascii="Century Gothic" w:hAnsi="Century Gothic" w:cs="Arial"/>
          <w:sz w:val="24"/>
          <w:szCs w:val="24"/>
          <w:lang w:val="es-MX"/>
        </w:rPr>
        <w:t>de la Secretaría de Cultura del Estado de Campeche y la colaboración de Red Cultural A.C., llegan para invadir en un ambien</w:t>
      </w:r>
      <w:r w:rsidR="002C0C43">
        <w:rPr>
          <w:rFonts w:ascii="Century Gothic" w:hAnsi="Century Gothic" w:cs="Arial"/>
          <w:sz w:val="24"/>
          <w:szCs w:val="24"/>
          <w:lang w:val="es-MX"/>
        </w:rPr>
        <w:t xml:space="preserve">te circense la undécima edición. </w:t>
      </w:r>
      <w:r w:rsidR="0020141D" w:rsidRPr="0020141D">
        <w:rPr>
          <w:rFonts w:ascii="Century Gothic" w:hAnsi="Century Gothic" w:cs="Arial"/>
          <w:sz w:val="24"/>
          <w:szCs w:val="24"/>
          <w:lang w:val="es-MX"/>
        </w:rPr>
        <w:t>De igual manera,</w:t>
      </w:r>
      <w:r w:rsidR="0020141D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 w:rsidR="0020141D">
        <w:rPr>
          <w:rFonts w:ascii="Century Gothic" w:hAnsi="Century Gothic" w:cs="Arial"/>
          <w:sz w:val="24"/>
          <w:szCs w:val="24"/>
          <w:lang w:val="es-MX"/>
        </w:rPr>
        <w:t>e</w:t>
      </w:r>
      <w:r w:rsidR="00BA3FCD" w:rsidRPr="00BA3FCD">
        <w:rPr>
          <w:rFonts w:ascii="Century Gothic" w:hAnsi="Century Gothic" w:cs="Arial"/>
          <w:sz w:val="24"/>
          <w:szCs w:val="24"/>
          <w:lang w:val="es-MX"/>
        </w:rPr>
        <w:t>sa misma noche</w:t>
      </w:r>
      <w:r w:rsidR="0020141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 w:rsidR="002C0C43">
        <w:rPr>
          <w:rFonts w:ascii="Century Gothic" w:hAnsi="Century Gothic" w:cs="Arial"/>
          <w:sz w:val="24"/>
          <w:szCs w:val="24"/>
          <w:lang w:val="es-MX"/>
        </w:rPr>
        <w:t xml:space="preserve">el </w:t>
      </w:r>
      <w:r w:rsidR="002C0C43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dúo tapatío Los Master Plus</w:t>
      </w:r>
      <w:r w:rsidR="002C0C43" w:rsidRPr="00BA3FC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 w:rsidR="00BA3FCD" w:rsidRPr="00BA3FCD">
        <w:rPr>
          <w:rFonts w:ascii="Century Gothic" w:hAnsi="Century Gothic" w:cs="Arial"/>
          <w:sz w:val="24"/>
          <w:szCs w:val="24"/>
          <w:lang w:val="es-MX"/>
        </w:rPr>
        <w:t>arribará</w:t>
      </w:r>
      <w:r w:rsidR="009E7E9C">
        <w:rPr>
          <w:rFonts w:ascii="Century Gothic" w:hAnsi="Century Gothic" w:cs="Arial"/>
          <w:sz w:val="24"/>
          <w:szCs w:val="24"/>
          <w:lang w:val="es-MX"/>
        </w:rPr>
        <w:t>n</w:t>
      </w:r>
      <w:r w:rsidR="00BA3FCD" w:rsidRPr="00BA3FC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 w:rsidR="00BA3FCD">
        <w:rPr>
          <w:rFonts w:ascii="Century Gothic" w:hAnsi="Century Gothic" w:cs="Arial"/>
          <w:sz w:val="24"/>
          <w:szCs w:val="24"/>
          <w:lang w:val="es-MX"/>
        </w:rPr>
        <w:t xml:space="preserve">al escenario principal de </w:t>
      </w:r>
      <w:proofErr w:type="spellStart"/>
      <w:r w:rsidR="00BA3FCD" w:rsidRPr="002C0C43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="00BA3FCD"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 w:rsidR="002C0C43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para poner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a bailar </w:t>
      </w:r>
      <w:r w:rsidR="006009B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a Tijuana con su </w:t>
      </w:r>
      <w:r w:rsidR="0049199F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original </w:t>
      </w:r>
      <w:r w:rsidR="006009B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ritmo </w:t>
      </w:r>
      <w:proofErr w:type="spellStart"/>
      <w:r w:rsidR="00841BFC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electrocumbiero</w:t>
      </w:r>
      <w:proofErr w:type="spellEnd"/>
      <w:r w:rsidR="00841BFC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. </w:t>
      </w:r>
    </w:p>
    <w:p w:rsidR="00AC5206" w:rsidRDefault="0027292C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 xml:space="preserve"> </w:t>
      </w:r>
      <w:r w:rsidR="00AC5206"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 xml:space="preserve">‘’Del dicho al arte, está </w:t>
      </w:r>
      <w:proofErr w:type="spellStart"/>
      <w:r w:rsidR="00AC5206"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entijuanarte</w:t>
      </w:r>
      <w:proofErr w:type="spellEnd"/>
      <w:r w:rsidR="00AC5206"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’’.</w:t>
      </w:r>
    </w:p>
    <w:p w:rsidR="00842A17" w:rsidRDefault="00842A17" w:rsidP="00842A17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</w:p>
    <w:p w:rsidR="00842A17" w:rsidRPr="00216EF5" w:rsidRDefault="00842A17" w:rsidP="00842A17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25 de Sep. </w:t>
      </w:r>
      <w:proofErr w:type="gramStart"/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>al</w:t>
      </w:r>
      <w:proofErr w:type="gramEnd"/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 01 de Oct. </w:t>
      </w:r>
      <w:r w:rsidRPr="00216EF5">
        <w:rPr>
          <w:rFonts w:ascii="Century Gothic" w:hAnsi="Century Gothic" w:cs="Arial"/>
          <w:bCs/>
          <w:color w:val="1F497D" w:themeColor="text2"/>
          <w:lang w:val="es-MX"/>
        </w:rPr>
        <w:t xml:space="preserve">Espacio </w:t>
      </w:r>
      <w:proofErr w:type="spellStart"/>
      <w:r w:rsidRPr="00216EF5">
        <w:rPr>
          <w:rFonts w:ascii="Century Gothic" w:hAnsi="Century Gothic" w:cs="Arial"/>
          <w:bCs/>
          <w:color w:val="1F497D" w:themeColor="text2"/>
          <w:lang w:val="es-MX"/>
        </w:rPr>
        <w:t>entijuanarte</w:t>
      </w:r>
      <w:proofErr w:type="spellEnd"/>
    </w:p>
    <w:p w:rsidR="00842A17" w:rsidRPr="00216EF5" w:rsidRDefault="00842A17" w:rsidP="00842A17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784100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02 al 04 de oct. </w:t>
      </w:r>
      <w:r w:rsidRPr="00216EF5">
        <w:rPr>
          <w:rFonts w:ascii="Century Gothic" w:hAnsi="Century Gothic" w:cs="Arial"/>
          <w:bCs/>
          <w:color w:val="1F497D" w:themeColor="text2"/>
          <w:lang w:val="es-MX"/>
        </w:rPr>
        <w:t>Explanada del CECUT</w:t>
      </w:r>
    </w:p>
    <w:p w:rsidR="00842A17" w:rsidRDefault="00842A17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</w:p>
    <w:p w:rsidR="00784100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</w:p>
    <w:p w:rsidR="00AC5206" w:rsidRPr="00216EF5" w:rsidRDefault="00AC520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AC5206" w:rsidRPr="00AC5206" w:rsidRDefault="00AC5206" w:rsidP="00076E9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  <w:r w:rsidRPr="00AC5206">
        <w:rPr>
          <w:rFonts w:ascii="Century Gothic" w:hAnsi="Century Gothic" w:cs="Arial"/>
          <w:b/>
          <w:bCs/>
          <w:color w:val="1F497D" w:themeColor="text2"/>
          <w:lang w:val="es-MX"/>
        </w:rPr>
        <w:t>Atentamente</w:t>
      </w:r>
      <w:r w:rsidR="00E92C28">
        <w:rPr>
          <w:rFonts w:ascii="Century Gothic" w:hAnsi="Century Gothic" w:cs="Arial"/>
          <w:b/>
          <w:bCs/>
          <w:color w:val="1F497D" w:themeColor="text2"/>
          <w:lang w:val="es-MX"/>
        </w:rPr>
        <w:t>:</w:t>
      </w:r>
    </w:p>
    <w:p w:rsidR="00AC5206" w:rsidRPr="00AC5206" w:rsidRDefault="00AC5206" w:rsidP="00076E9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</w:p>
    <w:p w:rsidR="00AC5206" w:rsidRDefault="00AC5206" w:rsidP="00076E9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150D69" w:rsidRPr="00610B2E" w:rsidRDefault="00150D69" w:rsidP="00076E94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150D69">
        <w:rPr>
          <w:rFonts w:ascii="Century Gothic" w:hAnsi="Century Gothic" w:cs="Arial"/>
          <w:b/>
          <w:bCs/>
          <w:color w:val="1F497D" w:themeColor="text2"/>
          <w:lang w:val="es-MX"/>
        </w:rPr>
        <w:t>tijuana</w:t>
      </w:r>
      <w:r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>
        <w:rPr>
          <w:rFonts w:ascii="Century Gothic" w:hAnsi="Century Gothic" w:cs="Arial"/>
          <w:b/>
          <w:bCs/>
          <w:color w:val="7F7F7F"/>
          <w:lang w:val="es-MX"/>
        </w:rPr>
        <w:t xml:space="preserve"> 2015 I festival cultural</w:t>
      </w:r>
    </w:p>
    <w:p w:rsidR="00AC5206" w:rsidRPr="006B6515" w:rsidRDefault="00AC5206" w:rsidP="00076E9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AC5206" w:rsidRPr="006B6515" w:rsidRDefault="00AC5206" w:rsidP="00076E9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AC5206" w:rsidRPr="006B6515" w:rsidRDefault="00AC5206" w:rsidP="00076E9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AC5206" w:rsidRPr="006B6515" w:rsidRDefault="00AC5206" w:rsidP="00076E94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AC5206" w:rsidRPr="00AC5206" w:rsidRDefault="00AC5206" w:rsidP="00076E94">
      <w:pPr>
        <w:pStyle w:val="NoSpacing"/>
        <w:jc w:val="center"/>
        <w:rPr>
          <w:rFonts w:ascii="Century Gothic" w:hAnsi="Century Gothic"/>
          <w:b/>
          <w:color w:val="1F497D" w:themeColor="text2"/>
        </w:rPr>
      </w:pPr>
      <w:r w:rsidRPr="00AC5206">
        <w:rPr>
          <w:rFonts w:ascii="Century Gothic" w:hAnsi="Century Gothic"/>
          <w:b/>
          <w:color w:val="1F497D" w:themeColor="text2"/>
        </w:rPr>
        <w:t>www.entijuanarte.org</w:t>
      </w:r>
    </w:p>
    <w:p w:rsidR="00AC5206" w:rsidRPr="006B6515" w:rsidRDefault="00AC5206" w:rsidP="00150D69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AC5206" w:rsidRDefault="00AC5206" w:rsidP="00AC520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AC5206" w:rsidRPr="000E1146" w:rsidRDefault="00AC5206" w:rsidP="002A256C">
      <w:pPr>
        <w:spacing w:after="0" w:line="240" w:lineRule="auto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sectPr w:rsidR="00AC5206" w:rsidRPr="000E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95"/>
    <w:rsid w:val="0000057C"/>
    <w:rsid w:val="00020681"/>
    <w:rsid w:val="00030368"/>
    <w:rsid w:val="00051517"/>
    <w:rsid w:val="00052B0B"/>
    <w:rsid w:val="000615AE"/>
    <w:rsid w:val="00066EA0"/>
    <w:rsid w:val="00076E94"/>
    <w:rsid w:val="00081E6E"/>
    <w:rsid w:val="000B0749"/>
    <w:rsid w:val="000B57AA"/>
    <w:rsid w:val="000C49A4"/>
    <w:rsid w:val="000D2CB8"/>
    <w:rsid w:val="000E1146"/>
    <w:rsid w:val="000F681F"/>
    <w:rsid w:val="001100FC"/>
    <w:rsid w:val="001321E5"/>
    <w:rsid w:val="0013619B"/>
    <w:rsid w:val="00136AC7"/>
    <w:rsid w:val="00150D69"/>
    <w:rsid w:val="00157EBE"/>
    <w:rsid w:val="0016435B"/>
    <w:rsid w:val="001812FB"/>
    <w:rsid w:val="00184258"/>
    <w:rsid w:val="001B0C99"/>
    <w:rsid w:val="001B40EC"/>
    <w:rsid w:val="001C018F"/>
    <w:rsid w:val="001F2B7F"/>
    <w:rsid w:val="001F531A"/>
    <w:rsid w:val="0020141D"/>
    <w:rsid w:val="00216EF5"/>
    <w:rsid w:val="00252B69"/>
    <w:rsid w:val="00263DD4"/>
    <w:rsid w:val="00270D91"/>
    <w:rsid w:val="0027292C"/>
    <w:rsid w:val="0027439A"/>
    <w:rsid w:val="00276D79"/>
    <w:rsid w:val="002812C7"/>
    <w:rsid w:val="0028198F"/>
    <w:rsid w:val="0028318C"/>
    <w:rsid w:val="00287C15"/>
    <w:rsid w:val="002A256C"/>
    <w:rsid w:val="002A35E1"/>
    <w:rsid w:val="002B5C12"/>
    <w:rsid w:val="002B728E"/>
    <w:rsid w:val="002C0C43"/>
    <w:rsid w:val="002F2B65"/>
    <w:rsid w:val="00300166"/>
    <w:rsid w:val="0031738B"/>
    <w:rsid w:val="003210C4"/>
    <w:rsid w:val="00351270"/>
    <w:rsid w:val="00354D90"/>
    <w:rsid w:val="003557A4"/>
    <w:rsid w:val="003557D1"/>
    <w:rsid w:val="003A013B"/>
    <w:rsid w:val="003B063E"/>
    <w:rsid w:val="003C4D21"/>
    <w:rsid w:val="003C7698"/>
    <w:rsid w:val="003C7AF4"/>
    <w:rsid w:val="003D3352"/>
    <w:rsid w:val="003D7D4C"/>
    <w:rsid w:val="00404105"/>
    <w:rsid w:val="00410A53"/>
    <w:rsid w:val="004159DE"/>
    <w:rsid w:val="00423A81"/>
    <w:rsid w:val="00423FD0"/>
    <w:rsid w:val="00427A8E"/>
    <w:rsid w:val="00436E79"/>
    <w:rsid w:val="00442BE2"/>
    <w:rsid w:val="004439A8"/>
    <w:rsid w:val="00446B67"/>
    <w:rsid w:val="004758F9"/>
    <w:rsid w:val="00490B5A"/>
    <w:rsid w:val="0049199F"/>
    <w:rsid w:val="00492110"/>
    <w:rsid w:val="004A3778"/>
    <w:rsid w:val="004C386E"/>
    <w:rsid w:val="004C530E"/>
    <w:rsid w:val="004E5735"/>
    <w:rsid w:val="004E6286"/>
    <w:rsid w:val="004E70D8"/>
    <w:rsid w:val="004F40BA"/>
    <w:rsid w:val="0050074B"/>
    <w:rsid w:val="00506294"/>
    <w:rsid w:val="00514E3E"/>
    <w:rsid w:val="00557E31"/>
    <w:rsid w:val="005625F8"/>
    <w:rsid w:val="00574264"/>
    <w:rsid w:val="005842DC"/>
    <w:rsid w:val="00594A72"/>
    <w:rsid w:val="005A28E6"/>
    <w:rsid w:val="005B1490"/>
    <w:rsid w:val="005B3F95"/>
    <w:rsid w:val="005C3BD0"/>
    <w:rsid w:val="005D0D6C"/>
    <w:rsid w:val="005E09A6"/>
    <w:rsid w:val="005F566E"/>
    <w:rsid w:val="006009BD"/>
    <w:rsid w:val="00602D6D"/>
    <w:rsid w:val="00603380"/>
    <w:rsid w:val="00614E8E"/>
    <w:rsid w:val="006158C7"/>
    <w:rsid w:val="00626F44"/>
    <w:rsid w:val="00631C05"/>
    <w:rsid w:val="00645015"/>
    <w:rsid w:val="00655991"/>
    <w:rsid w:val="0066772F"/>
    <w:rsid w:val="006810BA"/>
    <w:rsid w:val="00681619"/>
    <w:rsid w:val="006874D6"/>
    <w:rsid w:val="00691D30"/>
    <w:rsid w:val="006A0167"/>
    <w:rsid w:val="006A5037"/>
    <w:rsid w:val="006B0695"/>
    <w:rsid w:val="006B784C"/>
    <w:rsid w:val="006C42D2"/>
    <w:rsid w:val="006F4273"/>
    <w:rsid w:val="00703381"/>
    <w:rsid w:val="007068CC"/>
    <w:rsid w:val="00733E87"/>
    <w:rsid w:val="007550D9"/>
    <w:rsid w:val="007552A9"/>
    <w:rsid w:val="007668F0"/>
    <w:rsid w:val="00773F2C"/>
    <w:rsid w:val="00775F8A"/>
    <w:rsid w:val="00776480"/>
    <w:rsid w:val="0078041D"/>
    <w:rsid w:val="00782F4D"/>
    <w:rsid w:val="00784100"/>
    <w:rsid w:val="00795E48"/>
    <w:rsid w:val="007A56B8"/>
    <w:rsid w:val="007B4B0E"/>
    <w:rsid w:val="007B6FF2"/>
    <w:rsid w:val="007C53E6"/>
    <w:rsid w:val="00804EBC"/>
    <w:rsid w:val="00812BD7"/>
    <w:rsid w:val="0083198D"/>
    <w:rsid w:val="00832547"/>
    <w:rsid w:val="00841BFC"/>
    <w:rsid w:val="00842A17"/>
    <w:rsid w:val="00843DE6"/>
    <w:rsid w:val="0084622E"/>
    <w:rsid w:val="00850E72"/>
    <w:rsid w:val="00855A99"/>
    <w:rsid w:val="008E1783"/>
    <w:rsid w:val="008E3ED1"/>
    <w:rsid w:val="008F0C6E"/>
    <w:rsid w:val="008F0E95"/>
    <w:rsid w:val="008F1BC0"/>
    <w:rsid w:val="00922B6B"/>
    <w:rsid w:val="00934B2D"/>
    <w:rsid w:val="00954098"/>
    <w:rsid w:val="00970018"/>
    <w:rsid w:val="009B66AE"/>
    <w:rsid w:val="009E4C6F"/>
    <w:rsid w:val="009E7E9C"/>
    <w:rsid w:val="00A10403"/>
    <w:rsid w:val="00A25FBE"/>
    <w:rsid w:val="00A267DB"/>
    <w:rsid w:val="00A2709D"/>
    <w:rsid w:val="00A32260"/>
    <w:rsid w:val="00A32FAF"/>
    <w:rsid w:val="00A42077"/>
    <w:rsid w:val="00A53717"/>
    <w:rsid w:val="00A64BA1"/>
    <w:rsid w:val="00A8150F"/>
    <w:rsid w:val="00A93B56"/>
    <w:rsid w:val="00A953FA"/>
    <w:rsid w:val="00AA1AB1"/>
    <w:rsid w:val="00AA272A"/>
    <w:rsid w:val="00AA464B"/>
    <w:rsid w:val="00AA51D9"/>
    <w:rsid w:val="00AB12C0"/>
    <w:rsid w:val="00AB51DD"/>
    <w:rsid w:val="00AB5C03"/>
    <w:rsid w:val="00AC31E9"/>
    <w:rsid w:val="00AC5206"/>
    <w:rsid w:val="00AE098F"/>
    <w:rsid w:val="00AE613F"/>
    <w:rsid w:val="00B11A6E"/>
    <w:rsid w:val="00B2746D"/>
    <w:rsid w:val="00B33409"/>
    <w:rsid w:val="00B462BC"/>
    <w:rsid w:val="00B52269"/>
    <w:rsid w:val="00B675B0"/>
    <w:rsid w:val="00B778D0"/>
    <w:rsid w:val="00B86B78"/>
    <w:rsid w:val="00B91B52"/>
    <w:rsid w:val="00B927CD"/>
    <w:rsid w:val="00BA3FCD"/>
    <w:rsid w:val="00BB522B"/>
    <w:rsid w:val="00BB558F"/>
    <w:rsid w:val="00BD119B"/>
    <w:rsid w:val="00BF72EF"/>
    <w:rsid w:val="00C04F0F"/>
    <w:rsid w:val="00C10546"/>
    <w:rsid w:val="00C16F53"/>
    <w:rsid w:val="00C3221E"/>
    <w:rsid w:val="00C35110"/>
    <w:rsid w:val="00C3617A"/>
    <w:rsid w:val="00C57AC6"/>
    <w:rsid w:val="00C66C1D"/>
    <w:rsid w:val="00C81184"/>
    <w:rsid w:val="00C93934"/>
    <w:rsid w:val="00C9620B"/>
    <w:rsid w:val="00CA1E59"/>
    <w:rsid w:val="00CB34D5"/>
    <w:rsid w:val="00CC2324"/>
    <w:rsid w:val="00CD0040"/>
    <w:rsid w:val="00CF0FAD"/>
    <w:rsid w:val="00D02516"/>
    <w:rsid w:val="00D14596"/>
    <w:rsid w:val="00D16272"/>
    <w:rsid w:val="00D416F3"/>
    <w:rsid w:val="00D57D5C"/>
    <w:rsid w:val="00D747F4"/>
    <w:rsid w:val="00D850B1"/>
    <w:rsid w:val="00DB052B"/>
    <w:rsid w:val="00DB507A"/>
    <w:rsid w:val="00DD0EEB"/>
    <w:rsid w:val="00DE05D1"/>
    <w:rsid w:val="00E06886"/>
    <w:rsid w:val="00E12A1A"/>
    <w:rsid w:val="00E23716"/>
    <w:rsid w:val="00E26E0B"/>
    <w:rsid w:val="00E27987"/>
    <w:rsid w:val="00E35C07"/>
    <w:rsid w:val="00E45976"/>
    <w:rsid w:val="00E4623C"/>
    <w:rsid w:val="00E56199"/>
    <w:rsid w:val="00E82EA9"/>
    <w:rsid w:val="00E9148C"/>
    <w:rsid w:val="00E92C28"/>
    <w:rsid w:val="00E95034"/>
    <w:rsid w:val="00EA1A5B"/>
    <w:rsid w:val="00EC450C"/>
    <w:rsid w:val="00EC733A"/>
    <w:rsid w:val="00EF5CD2"/>
    <w:rsid w:val="00F04848"/>
    <w:rsid w:val="00F11834"/>
    <w:rsid w:val="00F13122"/>
    <w:rsid w:val="00F15590"/>
    <w:rsid w:val="00F2216F"/>
    <w:rsid w:val="00F24D67"/>
    <w:rsid w:val="00F302F9"/>
    <w:rsid w:val="00F410CB"/>
    <w:rsid w:val="00F56B04"/>
    <w:rsid w:val="00F62FC3"/>
    <w:rsid w:val="00F64555"/>
    <w:rsid w:val="00F65AD5"/>
    <w:rsid w:val="00F75306"/>
    <w:rsid w:val="00F76A4A"/>
    <w:rsid w:val="00FA6390"/>
    <w:rsid w:val="00FB6733"/>
    <w:rsid w:val="00FB6A6C"/>
    <w:rsid w:val="00FB7848"/>
    <w:rsid w:val="00FE1D45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  <w:style w:type="character" w:styleId="PlaceholderText">
    <w:name w:val="Placeholder Text"/>
    <w:basedOn w:val="DefaultParagraphFont"/>
    <w:uiPriority w:val="99"/>
    <w:semiHidden/>
    <w:rsid w:val="00C16F53"/>
    <w:rPr>
      <w:color w:val="808080"/>
    </w:rPr>
  </w:style>
  <w:style w:type="character" w:styleId="Emphasis">
    <w:name w:val="Emphasis"/>
    <w:basedOn w:val="DefaultParagraphFont"/>
    <w:uiPriority w:val="20"/>
    <w:qFormat/>
    <w:rsid w:val="00C16F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  <w:style w:type="character" w:styleId="PlaceholderText">
    <w:name w:val="Placeholder Text"/>
    <w:basedOn w:val="DefaultParagraphFont"/>
    <w:uiPriority w:val="99"/>
    <w:semiHidden/>
    <w:rsid w:val="00C16F53"/>
    <w:rPr>
      <w:color w:val="808080"/>
    </w:rPr>
  </w:style>
  <w:style w:type="character" w:styleId="Emphasis">
    <w:name w:val="Emphasis"/>
    <w:basedOn w:val="DefaultParagraphFont"/>
    <w:uiPriority w:val="20"/>
    <w:qFormat/>
    <w:rsid w:val="00C16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43E56-181F-490E-AEB0-C8B8F5098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1046</Words>
  <Characters>6173</Characters>
  <Application>Microsoft Office Word</Application>
  <DocSecurity>0</DocSecurity>
  <Lines>685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122</cp:revision>
  <cp:lastPrinted>2015-09-02T23:26:00Z</cp:lastPrinted>
  <dcterms:created xsi:type="dcterms:W3CDTF">2015-08-24T22:35:00Z</dcterms:created>
  <dcterms:modified xsi:type="dcterms:W3CDTF">2015-09-04T01:11:00Z</dcterms:modified>
</cp:coreProperties>
</file>