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EA0" w:rsidRPr="00557E31" w:rsidRDefault="006B0695">
      <w:pPr>
        <w:rPr>
          <w:lang w:val="es-MX"/>
        </w:rPr>
      </w:pPr>
      <w:r>
        <w:rPr>
          <w:noProof/>
        </w:rPr>
        <w:drawing>
          <wp:inline distT="0" distB="0" distL="0" distR="0">
            <wp:extent cx="2565915" cy="942481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tijuanarte201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85" cy="941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7E31">
        <w:rPr>
          <w:lang w:val="es-MX"/>
        </w:rPr>
        <w:t xml:space="preserve">                            </w:t>
      </w:r>
      <w:r>
        <w:rPr>
          <w:noProof/>
        </w:rPr>
        <w:drawing>
          <wp:inline distT="0" distB="0" distL="0" distR="0">
            <wp:extent cx="2406728" cy="1046124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ndacion entijuanarte alta resolució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516" cy="1047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0695" w:rsidRDefault="006B0695" w:rsidP="006B0695">
      <w:pPr>
        <w:spacing w:after="0" w:line="240" w:lineRule="auto"/>
        <w:jc w:val="right"/>
        <w:rPr>
          <w:rFonts w:ascii="Trebuchet MS" w:hAnsi="Trebuchet MS"/>
          <w:b/>
          <w:lang w:val="es-MX"/>
        </w:rPr>
      </w:pPr>
    </w:p>
    <w:p w:rsidR="006B0695" w:rsidRPr="003C4D21" w:rsidRDefault="003C4D21" w:rsidP="006B0695">
      <w:pPr>
        <w:spacing w:after="0" w:line="240" w:lineRule="auto"/>
        <w:jc w:val="right"/>
        <w:rPr>
          <w:rFonts w:ascii="Century Gothic" w:hAnsi="Century Gothic"/>
          <w:b/>
          <w:color w:val="1F497D" w:themeColor="text2"/>
          <w:sz w:val="24"/>
          <w:szCs w:val="24"/>
          <w:lang w:val="es-MX"/>
        </w:rPr>
      </w:pPr>
      <w:r>
        <w:rPr>
          <w:rFonts w:ascii="Century Gothic" w:hAnsi="Century Gothic"/>
          <w:b/>
          <w:sz w:val="24"/>
          <w:szCs w:val="24"/>
          <w:lang w:val="es-MX"/>
        </w:rPr>
        <w:t xml:space="preserve"> </w:t>
      </w:r>
      <w:r w:rsidRPr="003C4D21">
        <w:rPr>
          <w:rFonts w:ascii="Century Gothic" w:hAnsi="Century Gothic"/>
          <w:b/>
          <w:color w:val="1F497D" w:themeColor="text2"/>
          <w:sz w:val="24"/>
          <w:szCs w:val="24"/>
          <w:lang w:val="es-MX"/>
        </w:rPr>
        <w:t>02 al 04 de Octubre 2015</w:t>
      </w:r>
    </w:p>
    <w:p w:rsidR="006B0695" w:rsidRPr="003C4D21" w:rsidRDefault="006B0695" w:rsidP="006B0695">
      <w:pPr>
        <w:spacing w:after="0" w:line="240" w:lineRule="auto"/>
        <w:ind w:firstLine="720"/>
        <w:jc w:val="center"/>
        <w:rPr>
          <w:rFonts w:ascii="Century Gothic" w:hAnsi="Century Gothic"/>
          <w:b/>
          <w:color w:val="1F497D" w:themeColor="text2"/>
          <w:sz w:val="24"/>
          <w:szCs w:val="24"/>
          <w:lang w:val="es-MX"/>
        </w:rPr>
      </w:pPr>
      <w:r w:rsidRPr="003C4D21">
        <w:rPr>
          <w:rFonts w:ascii="Century Gothic" w:hAnsi="Century Gothic"/>
          <w:b/>
          <w:color w:val="1F497D" w:themeColor="text2"/>
          <w:sz w:val="24"/>
          <w:szCs w:val="24"/>
          <w:lang w:val="es-MX"/>
        </w:rPr>
        <w:t xml:space="preserve">                                                                                 www.entijuanarte.org</w:t>
      </w:r>
    </w:p>
    <w:p w:rsidR="006B0695" w:rsidRPr="00051517" w:rsidRDefault="006B0695">
      <w:pPr>
        <w:rPr>
          <w:rFonts w:ascii="Century Gothic" w:hAnsi="Century Gothic"/>
          <w:b/>
          <w:sz w:val="24"/>
          <w:szCs w:val="24"/>
          <w:lang w:val="es-MX"/>
        </w:rPr>
      </w:pPr>
      <w:r w:rsidRPr="00051517">
        <w:rPr>
          <w:rFonts w:ascii="Century Gothic" w:hAnsi="Century Gothic"/>
          <w:b/>
          <w:sz w:val="24"/>
          <w:szCs w:val="24"/>
          <w:lang w:val="es-MX"/>
        </w:rPr>
        <w:t>COMUNICADO:</w:t>
      </w:r>
    </w:p>
    <w:p w:rsidR="006B0695" w:rsidRPr="00D747F4" w:rsidRDefault="006B0695" w:rsidP="00D747F4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  <w:lang w:val="es-MX"/>
        </w:rPr>
      </w:pPr>
    </w:p>
    <w:p w:rsidR="003C4D21" w:rsidRPr="00492110" w:rsidRDefault="00492110" w:rsidP="003C4D21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  <w:lang w:val="es-MX"/>
        </w:rPr>
      </w:pPr>
      <w:r w:rsidRPr="00CF0FAD">
        <w:rPr>
          <w:rFonts w:ascii="Arial" w:hAnsi="Arial" w:cs="Arial"/>
          <w:color w:val="545454"/>
          <w:sz w:val="28"/>
          <w:szCs w:val="28"/>
          <w:shd w:val="clear" w:color="auto" w:fill="FFFFFF"/>
          <w:lang w:val="es-MX"/>
        </w:rPr>
        <w:t>¡</w:t>
      </w:r>
      <w:proofErr w:type="spellStart"/>
      <w:proofErr w:type="gramStart"/>
      <w:r w:rsidR="00FA6390">
        <w:rPr>
          <w:rFonts w:ascii="Century Gothic" w:hAnsi="Century Gothic"/>
          <w:b/>
          <w:sz w:val="28"/>
          <w:szCs w:val="28"/>
          <w:lang w:val="es-MX"/>
        </w:rPr>
        <w:t>entijuanarte</w:t>
      </w:r>
      <w:proofErr w:type="spellEnd"/>
      <w:proofErr w:type="gramEnd"/>
      <w:r w:rsidR="005A28E6">
        <w:rPr>
          <w:rFonts w:ascii="Century Gothic" w:hAnsi="Century Gothic"/>
          <w:b/>
          <w:sz w:val="28"/>
          <w:szCs w:val="28"/>
          <w:lang w:val="es-MX"/>
        </w:rPr>
        <w:t xml:space="preserve"> prepara undécima edición</w:t>
      </w:r>
      <w:r w:rsidRPr="00CF0FAD">
        <w:rPr>
          <w:rFonts w:ascii="Arial" w:hAnsi="Arial" w:cs="Arial"/>
          <w:color w:val="545454"/>
          <w:sz w:val="28"/>
          <w:szCs w:val="28"/>
          <w:shd w:val="clear" w:color="auto" w:fill="FFFFFF"/>
          <w:lang w:val="es-MX"/>
        </w:rPr>
        <w:t>!</w:t>
      </w:r>
    </w:p>
    <w:p w:rsidR="00492110" w:rsidRDefault="00492110" w:rsidP="003C4D21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  <w:lang w:val="es-MX"/>
        </w:rPr>
      </w:pPr>
    </w:p>
    <w:p w:rsidR="00655991" w:rsidRDefault="00FA6390" w:rsidP="00EA1A5B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u w:val="single"/>
          <w:lang w:val="es-MX"/>
        </w:rPr>
      </w:pPr>
      <w:proofErr w:type="spellStart"/>
      <w:r>
        <w:rPr>
          <w:rFonts w:ascii="Arial" w:hAnsi="Arial" w:cs="Arial"/>
          <w:i/>
          <w:u w:val="single"/>
          <w:lang w:val="es-MX"/>
        </w:rPr>
        <w:t>Entijuanarte</w:t>
      </w:r>
      <w:proofErr w:type="spellEnd"/>
      <w:r>
        <w:rPr>
          <w:rFonts w:ascii="Arial" w:hAnsi="Arial" w:cs="Arial"/>
          <w:i/>
          <w:u w:val="single"/>
          <w:lang w:val="es-MX"/>
        </w:rPr>
        <w:t xml:space="preserve"> </w:t>
      </w:r>
      <w:r w:rsidR="00CF0FAD">
        <w:rPr>
          <w:rFonts w:ascii="Arial" w:hAnsi="Arial" w:cs="Arial"/>
          <w:i/>
          <w:u w:val="single"/>
          <w:lang w:val="es-MX"/>
        </w:rPr>
        <w:t>ya prepara su déci</w:t>
      </w:r>
      <w:r w:rsidR="00FB6733">
        <w:rPr>
          <w:rFonts w:ascii="Arial" w:hAnsi="Arial" w:cs="Arial"/>
          <w:i/>
          <w:u w:val="single"/>
          <w:lang w:val="es-MX"/>
        </w:rPr>
        <w:t>mo primera edición, en la cual este año tendrá</w:t>
      </w:r>
      <w:r w:rsidR="00954098">
        <w:rPr>
          <w:rFonts w:ascii="Arial" w:hAnsi="Arial" w:cs="Arial"/>
          <w:i/>
          <w:u w:val="single"/>
          <w:lang w:val="es-MX"/>
        </w:rPr>
        <w:t xml:space="preserve"> un hermanamiento cultural  tripartito</w:t>
      </w:r>
      <w:r w:rsidR="00CF0FAD">
        <w:rPr>
          <w:rFonts w:ascii="Arial" w:hAnsi="Arial" w:cs="Arial"/>
          <w:i/>
          <w:u w:val="single"/>
          <w:lang w:val="es-MX"/>
        </w:rPr>
        <w:t xml:space="preserve"> </w:t>
      </w:r>
      <w:r w:rsidR="00954098">
        <w:rPr>
          <w:rFonts w:ascii="Arial" w:hAnsi="Arial" w:cs="Arial"/>
          <w:i/>
          <w:u w:val="single"/>
          <w:lang w:val="es-MX"/>
        </w:rPr>
        <w:t xml:space="preserve">con los Estados </w:t>
      </w:r>
      <w:r w:rsidR="00CF0FAD">
        <w:rPr>
          <w:rFonts w:ascii="Arial" w:hAnsi="Arial" w:cs="Arial"/>
          <w:i/>
          <w:u w:val="single"/>
          <w:lang w:val="es-MX"/>
        </w:rPr>
        <w:t>de Campeche, Durango y Nuevo León. Además de continuar con la presencia de Estados Unidos</w:t>
      </w:r>
      <w:r w:rsidR="00EA1A5B">
        <w:rPr>
          <w:rFonts w:ascii="Arial" w:hAnsi="Arial" w:cs="Arial"/>
          <w:i/>
          <w:u w:val="single"/>
          <w:lang w:val="es-MX"/>
        </w:rPr>
        <w:t xml:space="preserve"> como Paí</w:t>
      </w:r>
      <w:r w:rsidR="00655991">
        <w:rPr>
          <w:rFonts w:ascii="Arial" w:hAnsi="Arial" w:cs="Arial"/>
          <w:i/>
          <w:u w:val="single"/>
          <w:lang w:val="es-MX"/>
        </w:rPr>
        <w:t>s Invitado,</w:t>
      </w:r>
    </w:p>
    <w:p w:rsidR="00EA1A5B" w:rsidRDefault="00655991" w:rsidP="00EA1A5B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u w:val="single"/>
          <w:lang w:val="es-MX"/>
        </w:rPr>
      </w:pPr>
      <w:r>
        <w:rPr>
          <w:rFonts w:ascii="Arial" w:hAnsi="Arial" w:cs="Arial"/>
          <w:i/>
          <w:u w:val="single"/>
          <w:lang w:val="es-MX"/>
        </w:rPr>
        <w:t xml:space="preserve"> </w:t>
      </w:r>
      <w:proofErr w:type="gramStart"/>
      <w:r>
        <w:rPr>
          <w:rFonts w:ascii="Arial" w:hAnsi="Arial" w:cs="Arial"/>
          <w:i/>
          <w:u w:val="single"/>
          <w:lang w:val="es-MX"/>
        </w:rPr>
        <w:t>a</w:t>
      </w:r>
      <w:proofErr w:type="gramEnd"/>
      <w:r>
        <w:rPr>
          <w:rFonts w:ascii="Arial" w:hAnsi="Arial" w:cs="Arial"/>
          <w:i/>
          <w:u w:val="single"/>
          <w:lang w:val="es-MX"/>
        </w:rPr>
        <w:t xml:space="preserve"> través del Estado </w:t>
      </w:r>
      <w:r w:rsidR="00EA1A5B">
        <w:rPr>
          <w:rFonts w:ascii="Arial" w:hAnsi="Arial" w:cs="Arial"/>
          <w:i/>
          <w:u w:val="single"/>
          <w:lang w:val="es-MX"/>
        </w:rPr>
        <w:t>de California.</w:t>
      </w:r>
    </w:p>
    <w:p w:rsidR="00EA1A5B" w:rsidRPr="00A267DB" w:rsidRDefault="00EA1A5B" w:rsidP="00EA1A5B">
      <w:pPr>
        <w:pStyle w:val="ec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 w:cs="Arial"/>
          <w:i/>
          <w:u w:val="single"/>
          <w:lang w:val="es-MX"/>
        </w:rPr>
      </w:pPr>
    </w:p>
    <w:p w:rsidR="00C3221E" w:rsidRPr="00A267DB" w:rsidRDefault="00C3221E" w:rsidP="003C4D21">
      <w:pPr>
        <w:spacing w:after="0" w:line="240" w:lineRule="auto"/>
        <w:jc w:val="center"/>
        <w:rPr>
          <w:rFonts w:ascii="Century Gothic" w:hAnsi="Century Gothic" w:cs="Arial"/>
          <w:i/>
          <w:sz w:val="24"/>
          <w:szCs w:val="24"/>
          <w:u w:val="single"/>
          <w:lang w:val="es-MX"/>
        </w:rPr>
      </w:pPr>
    </w:p>
    <w:p w:rsidR="00B675B0" w:rsidRPr="000E1146" w:rsidRDefault="00052B0B" w:rsidP="00B675B0">
      <w:pPr>
        <w:spacing w:after="0" w:line="240" w:lineRule="auto"/>
        <w:jc w:val="both"/>
        <w:rPr>
          <w:rFonts w:ascii="Century Gothic" w:eastAsia="Times New Roman" w:hAnsi="Century Gothic" w:cs="Tahoma"/>
          <w:sz w:val="24"/>
          <w:szCs w:val="24"/>
          <w:lang w:val="es-ES_tradnl" w:eastAsia="es-ES"/>
        </w:rPr>
      </w:pPr>
      <w:r w:rsidRPr="000E1146">
        <w:rPr>
          <w:rFonts w:ascii="Century Gothic" w:hAnsi="Century Gothic" w:cs="Arial"/>
          <w:bCs/>
          <w:color w:val="000000" w:themeColor="text1"/>
          <w:sz w:val="24"/>
          <w:szCs w:val="24"/>
          <w:lang w:val="es-MX"/>
        </w:rPr>
        <w:t xml:space="preserve">A través de este medio </w:t>
      </w:r>
      <w:r w:rsidR="00436E79" w:rsidRPr="000E1146">
        <w:rPr>
          <w:rFonts w:ascii="Century Gothic" w:hAnsi="Century Gothic" w:cs="Arial"/>
          <w:bCs/>
          <w:color w:val="000000" w:themeColor="text1"/>
          <w:sz w:val="24"/>
          <w:szCs w:val="24"/>
          <w:lang w:val="es-MX"/>
        </w:rPr>
        <w:t xml:space="preserve">expresamos nuestro agradecimiento a </w:t>
      </w:r>
      <w:r w:rsidR="0050074B" w:rsidRPr="000E1146">
        <w:rPr>
          <w:rFonts w:ascii="Century Gothic" w:hAnsi="Century Gothic" w:cs="Arial"/>
          <w:bCs/>
          <w:color w:val="000000" w:themeColor="text1"/>
          <w:sz w:val="24"/>
          <w:szCs w:val="24"/>
          <w:lang w:val="es-MX"/>
        </w:rPr>
        <w:t xml:space="preserve">ustedes, quienes trabajan en los medios de comunicación por la cobertura que realizan </w:t>
      </w:r>
      <w:r w:rsidR="00A10403">
        <w:rPr>
          <w:rFonts w:ascii="Century Gothic" w:hAnsi="Century Gothic" w:cs="Arial"/>
          <w:bCs/>
          <w:color w:val="000000" w:themeColor="text1"/>
          <w:sz w:val="24"/>
          <w:szCs w:val="24"/>
          <w:lang w:val="es-MX"/>
        </w:rPr>
        <w:t xml:space="preserve">año con año </w:t>
      </w:r>
      <w:r w:rsidR="0050074B" w:rsidRPr="000E1146">
        <w:rPr>
          <w:rFonts w:ascii="Century Gothic" w:hAnsi="Century Gothic" w:cs="Arial"/>
          <w:bCs/>
          <w:color w:val="000000" w:themeColor="text1"/>
          <w:sz w:val="24"/>
          <w:szCs w:val="24"/>
          <w:lang w:val="es-MX"/>
        </w:rPr>
        <w:t xml:space="preserve">en </w:t>
      </w:r>
      <w:r w:rsidR="00436E79" w:rsidRPr="000E1146">
        <w:rPr>
          <w:rFonts w:ascii="Century Gothic" w:hAnsi="Century Gothic" w:cs="Arial"/>
          <w:bCs/>
          <w:color w:val="000000" w:themeColor="text1"/>
          <w:sz w:val="24"/>
          <w:szCs w:val="24"/>
          <w:lang w:val="es-MX"/>
        </w:rPr>
        <w:t>las actividades del F</w:t>
      </w:r>
      <w:r w:rsidRPr="000E1146">
        <w:rPr>
          <w:rFonts w:ascii="Century Gothic" w:hAnsi="Century Gothic" w:cs="Arial"/>
          <w:bCs/>
          <w:color w:val="000000" w:themeColor="text1"/>
          <w:sz w:val="24"/>
          <w:szCs w:val="24"/>
          <w:lang w:val="es-MX"/>
        </w:rPr>
        <w:t xml:space="preserve">estival Cultural </w:t>
      </w:r>
      <w:proofErr w:type="spellStart"/>
      <w:r w:rsidRPr="000E1146">
        <w:rPr>
          <w:rFonts w:ascii="Century Gothic" w:hAnsi="Century Gothic" w:cs="Arial"/>
          <w:bCs/>
          <w:color w:val="000000" w:themeColor="text1"/>
          <w:sz w:val="24"/>
          <w:szCs w:val="24"/>
          <w:lang w:val="es-MX"/>
        </w:rPr>
        <w:t>entijuanarte</w:t>
      </w:r>
      <w:proofErr w:type="spellEnd"/>
      <w:r w:rsidRPr="000E1146">
        <w:rPr>
          <w:rFonts w:ascii="Century Gothic" w:hAnsi="Century Gothic" w:cs="Arial"/>
          <w:bCs/>
          <w:color w:val="000000" w:themeColor="text1"/>
          <w:sz w:val="24"/>
          <w:szCs w:val="24"/>
          <w:lang w:val="es-MX"/>
        </w:rPr>
        <w:t xml:space="preserve">. Por la difusión y seguimiento que brindan para esta plataforma artística. </w:t>
      </w:r>
      <w:r w:rsidR="00B675B0" w:rsidRPr="000E1146">
        <w:rPr>
          <w:rFonts w:ascii="Century Gothic" w:hAnsi="Century Gothic" w:cs="Arial"/>
          <w:bCs/>
          <w:color w:val="000000" w:themeColor="text1"/>
          <w:sz w:val="24"/>
          <w:szCs w:val="24"/>
          <w:lang w:val="es-MX"/>
        </w:rPr>
        <w:t xml:space="preserve">Esperamos seguir contando </w:t>
      </w:r>
      <w:r w:rsidR="00B675B0" w:rsidRPr="000E1146">
        <w:rPr>
          <w:rFonts w:ascii="Century Gothic" w:eastAsia="Times New Roman" w:hAnsi="Century Gothic" w:cs="Tahoma"/>
          <w:sz w:val="24"/>
          <w:szCs w:val="24"/>
          <w:lang w:val="es-ES_tradnl" w:eastAsia="es-ES"/>
        </w:rPr>
        <w:t xml:space="preserve">con su valioso apoyo para </w:t>
      </w:r>
      <w:r w:rsidR="00C10546" w:rsidRPr="000E1146">
        <w:rPr>
          <w:rFonts w:ascii="Century Gothic" w:eastAsia="Times New Roman" w:hAnsi="Century Gothic" w:cs="Tahoma"/>
          <w:sz w:val="24"/>
          <w:szCs w:val="24"/>
          <w:lang w:val="es-ES_tradnl" w:eastAsia="es-ES"/>
        </w:rPr>
        <w:t>la pro</w:t>
      </w:r>
      <w:r w:rsidR="00184258" w:rsidRPr="000E1146">
        <w:rPr>
          <w:rFonts w:ascii="Century Gothic" w:eastAsia="Times New Roman" w:hAnsi="Century Gothic" w:cs="Tahoma"/>
          <w:sz w:val="24"/>
          <w:szCs w:val="24"/>
          <w:lang w:val="es-ES_tradnl" w:eastAsia="es-ES"/>
        </w:rPr>
        <w:t>yección de nuestro programa de desarrollo cultural.</w:t>
      </w:r>
    </w:p>
    <w:p w:rsidR="00423A81" w:rsidRPr="000E1146" w:rsidRDefault="00423A81" w:rsidP="00B675B0">
      <w:pPr>
        <w:spacing w:after="0" w:line="240" w:lineRule="auto"/>
        <w:jc w:val="both"/>
        <w:rPr>
          <w:rFonts w:ascii="Century Gothic" w:eastAsia="Times New Roman" w:hAnsi="Century Gothic" w:cs="Tahoma"/>
          <w:sz w:val="24"/>
          <w:szCs w:val="24"/>
          <w:lang w:val="es-ES_tradnl" w:eastAsia="es-ES"/>
        </w:rPr>
      </w:pPr>
    </w:p>
    <w:p w:rsidR="000D2CB8" w:rsidRPr="00F15590" w:rsidRDefault="00423A81" w:rsidP="00B675B0">
      <w:pPr>
        <w:spacing w:after="0" w:line="240" w:lineRule="auto"/>
        <w:jc w:val="both"/>
        <w:rPr>
          <w:rFonts w:ascii="Century Gothic" w:eastAsia="Times New Roman" w:hAnsi="Century Gothic" w:cs="Tahoma"/>
          <w:b/>
          <w:sz w:val="24"/>
          <w:szCs w:val="24"/>
          <w:lang w:val="es-ES_tradnl" w:eastAsia="es-ES"/>
        </w:rPr>
      </w:pPr>
      <w:r w:rsidRPr="000E1146">
        <w:rPr>
          <w:rFonts w:ascii="Century Gothic" w:eastAsia="Times New Roman" w:hAnsi="Century Gothic" w:cs="Tahoma"/>
          <w:sz w:val="24"/>
          <w:szCs w:val="24"/>
          <w:lang w:val="es-ES_tradnl" w:eastAsia="es-ES"/>
        </w:rPr>
        <w:t xml:space="preserve">Luego de haber cumplido la primera década, </w:t>
      </w:r>
      <w:proofErr w:type="spellStart"/>
      <w:r w:rsidRPr="000E1146">
        <w:rPr>
          <w:rFonts w:ascii="Century Gothic" w:eastAsia="Times New Roman" w:hAnsi="Century Gothic" w:cs="Tahoma"/>
          <w:sz w:val="24"/>
          <w:szCs w:val="24"/>
          <w:lang w:val="es-ES_tradnl" w:eastAsia="es-ES"/>
        </w:rPr>
        <w:t>entijuanarte</w:t>
      </w:r>
      <w:proofErr w:type="spellEnd"/>
      <w:r w:rsidRPr="000E1146">
        <w:rPr>
          <w:rFonts w:ascii="Century Gothic" w:eastAsia="Times New Roman" w:hAnsi="Century Gothic" w:cs="Tahoma"/>
          <w:sz w:val="24"/>
          <w:szCs w:val="24"/>
          <w:lang w:val="es-ES_tradnl" w:eastAsia="es-ES"/>
        </w:rPr>
        <w:t xml:space="preserve"> </w:t>
      </w:r>
      <w:r w:rsidR="003B063E" w:rsidRPr="000E1146">
        <w:rPr>
          <w:rFonts w:ascii="Century Gothic" w:eastAsia="Times New Roman" w:hAnsi="Century Gothic" w:cs="Tahoma"/>
          <w:sz w:val="24"/>
          <w:szCs w:val="24"/>
          <w:lang w:val="es-ES_tradnl" w:eastAsia="es-ES"/>
        </w:rPr>
        <w:t xml:space="preserve">ha logrado un importante crecimiento con el nuevo recinto cultural: </w:t>
      </w:r>
      <w:r w:rsidR="003B063E" w:rsidRPr="00F15590">
        <w:rPr>
          <w:rFonts w:ascii="Century Gothic" w:eastAsia="Times New Roman" w:hAnsi="Century Gothic" w:cs="Tahoma"/>
          <w:sz w:val="24"/>
          <w:szCs w:val="24"/>
          <w:lang w:val="es-ES_tradnl" w:eastAsia="es-ES"/>
        </w:rPr>
        <w:t xml:space="preserve">espacio </w:t>
      </w:r>
      <w:proofErr w:type="spellStart"/>
      <w:r w:rsidR="003B063E" w:rsidRPr="00F15590">
        <w:rPr>
          <w:rFonts w:ascii="Century Gothic" w:eastAsia="Times New Roman" w:hAnsi="Century Gothic" w:cs="Tahoma"/>
          <w:sz w:val="24"/>
          <w:szCs w:val="24"/>
          <w:lang w:val="es-ES_tradnl" w:eastAsia="es-ES"/>
        </w:rPr>
        <w:t>entijuanarte</w:t>
      </w:r>
      <w:proofErr w:type="spellEnd"/>
      <w:r w:rsidR="003B063E" w:rsidRPr="00F15590">
        <w:rPr>
          <w:rFonts w:ascii="Century Gothic" w:eastAsia="Times New Roman" w:hAnsi="Century Gothic" w:cs="Tahoma"/>
          <w:b/>
          <w:sz w:val="24"/>
          <w:szCs w:val="24"/>
          <w:lang w:val="es-ES_tradnl" w:eastAsia="es-ES"/>
        </w:rPr>
        <w:t>.</w:t>
      </w:r>
      <w:r w:rsidR="003B063E" w:rsidRPr="000E1146">
        <w:rPr>
          <w:rFonts w:ascii="Century Gothic" w:eastAsia="Times New Roman" w:hAnsi="Century Gothic" w:cs="Tahoma"/>
          <w:sz w:val="24"/>
          <w:szCs w:val="24"/>
          <w:lang w:val="es-ES_tradnl" w:eastAsia="es-ES"/>
        </w:rPr>
        <w:t xml:space="preserve"> El cual se concretó a través de </w:t>
      </w:r>
      <w:r w:rsidR="003B063E" w:rsidRPr="000E1146">
        <w:rPr>
          <w:rFonts w:ascii="Century Gothic" w:hAnsi="Century Gothic" w:cs="Arial"/>
          <w:sz w:val="24"/>
          <w:szCs w:val="24"/>
          <w:lang w:val="es-MX"/>
        </w:rPr>
        <w:t>una alianza de colaboración estratégica con</w:t>
      </w:r>
      <w:r w:rsidR="003B063E" w:rsidRPr="000E1146">
        <w:rPr>
          <w:rFonts w:ascii="Century Gothic" w:hAnsi="Century Gothic" w:cs="Arial"/>
          <w:sz w:val="24"/>
          <w:szCs w:val="24"/>
          <w:lang w:val="es-MX"/>
        </w:rPr>
        <w:t xml:space="preserve"> el </w:t>
      </w:r>
      <w:r w:rsidR="003D7D4C">
        <w:rPr>
          <w:rFonts w:ascii="Century Gothic" w:hAnsi="Century Gothic" w:cs="Arial"/>
          <w:sz w:val="24"/>
          <w:szCs w:val="24"/>
          <w:lang w:val="es-MX"/>
        </w:rPr>
        <w:t xml:space="preserve">XXI </w:t>
      </w:r>
      <w:r w:rsidR="007A56B8">
        <w:rPr>
          <w:rFonts w:ascii="Century Gothic" w:hAnsi="Century Gothic" w:cs="Arial"/>
          <w:sz w:val="24"/>
          <w:szCs w:val="24"/>
          <w:lang w:val="es-MX"/>
        </w:rPr>
        <w:t xml:space="preserve">Ayuntamiento de </w:t>
      </w:r>
      <w:r w:rsidR="00B2746D">
        <w:rPr>
          <w:rFonts w:ascii="Century Gothic" w:hAnsi="Century Gothic" w:cs="Arial"/>
          <w:sz w:val="24"/>
          <w:szCs w:val="24"/>
          <w:lang w:val="es-MX"/>
        </w:rPr>
        <w:t>Tijuana, mediante el DIF Municipal.</w:t>
      </w:r>
    </w:p>
    <w:p w:rsidR="003B063E" w:rsidRPr="000E1146" w:rsidRDefault="001F2B7F" w:rsidP="00B675B0">
      <w:pPr>
        <w:spacing w:after="0" w:line="240" w:lineRule="auto"/>
        <w:jc w:val="both"/>
        <w:rPr>
          <w:rFonts w:ascii="Century Gothic" w:hAnsi="Century Gothic"/>
          <w:sz w:val="24"/>
          <w:szCs w:val="24"/>
          <w:lang w:val="es-MX"/>
        </w:rPr>
      </w:pPr>
      <w:r>
        <w:rPr>
          <w:rFonts w:ascii="Century Gothic" w:eastAsia="Times New Roman" w:hAnsi="Century Gothic" w:cs="Tahoma"/>
          <w:sz w:val="24"/>
          <w:szCs w:val="24"/>
          <w:lang w:val="es-ES_tradnl" w:eastAsia="es-ES"/>
        </w:rPr>
        <w:t xml:space="preserve">Este nuevo centro de desarrollo y producción cultural </w:t>
      </w:r>
      <w:r w:rsidR="00B33409" w:rsidRPr="000E1146">
        <w:rPr>
          <w:rFonts w:ascii="Century Gothic" w:hAnsi="Century Gothic"/>
          <w:sz w:val="24"/>
          <w:szCs w:val="24"/>
          <w:lang w:val="es-MX"/>
        </w:rPr>
        <w:t xml:space="preserve">se suma </w:t>
      </w:r>
      <w:r w:rsidR="00B2746D">
        <w:rPr>
          <w:rFonts w:ascii="Century Gothic" w:hAnsi="Century Gothic"/>
          <w:sz w:val="24"/>
          <w:szCs w:val="24"/>
          <w:lang w:val="es-MX"/>
        </w:rPr>
        <w:t xml:space="preserve">a la oferta artística de nuestra </w:t>
      </w:r>
      <w:r w:rsidR="00B33409" w:rsidRPr="000E1146">
        <w:rPr>
          <w:rFonts w:ascii="Century Gothic" w:hAnsi="Century Gothic"/>
          <w:sz w:val="24"/>
          <w:szCs w:val="24"/>
          <w:lang w:val="es-MX"/>
        </w:rPr>
        <w:t>ciudad, que busca promover el arte local y</w:t>
      </w:r>
      <w:r w:rsidR="00B33409" w:rsidRPr="000E1146">
        <w:rPr>
          <w:rFonts w:ascii="Century Gothic" w:hAnsi="Century Gothic"/>
          <w:sz w:val="24"/>
          <w:szCs w:val="24"/>
          <w:lang w:val="es-MX"/>
        </w:rPr>
        <w:t xml:space="preserve"> además convertirse </w:t>
      </w:r>
      <w:r w:rsidR="00F410CB" w:rsidRPr="000E1146">
        <w:rPr>
          <w:rFonts w:ascii="Century Gothic" w:hAnsi="Century Gothic"/>
          <w:sz w:val="24"/>
          <w:szCs w:val="24"/>
          <w:lang w:val="es-MX"/>
        </w:rPr>
        <w:t>en un generador de oportunidades, que permit</w:t>
      </w:r>
      <w:r w:rsidR="00A42077">
        <w:rPr>
          <w:rFonts w:ascii="Century Gothic" w:hAnsi="Century Gothic"/>
          <w:sz w:val="24"/>
          <w:szCs w:val="24"/>
          <w:lang w:val="es-MX"/>
        </w:rPr>
        <w:t xml:space="preserve">an crear dinámicas de producción e incubación cultural </w:t>
      </w:r>
      <w:r w:rsidR="00F410CB" w:rsidRPr="000E1146">
        <w:rPr>
          <w:rFonts w:ascii="Century Gothic" w:hAnsi="Century Gothic"/>
          <w:sz w:val="24"/>
          <w:szCs w:val="24"/>
          <w:lang w:val="es-MX"/>
        </w:rPr>
        <w:t xml:space="preserve">entre emprendedores profesionales que </w:t>
      </w:r>
      <w:r w:rsidR="0031738B" w:rsidRPr="000E1146">
        <w:rPr>
          <w:rFonts w:ascii="Century Gothic" w:hAnsi="Century Gothic"/>
          <w:sz w:val="24"/>
          <w:szCs w:val="24"/>
          <w:lang w:val="es-MX"/>
        </w:rPr>
        <w:t>faciliten la elaboración de proyectos que impulsen el desarrollo artístico.</w:t>
      </w:r>
    </w:p>
    <w:p w:rsidR="00F410CB" w:rsidRPr="000E1146" w:rsidRDefault="00F410CB" w:rsidP="00B675B0">
      <w:pPr>
        <w:spacing w:after="0" w:line="240" w:lineRule="auto"/>
        <w:jc w:val="both"/>
        <w:rPr>
          <w:rFonts w:ascii="Century Gothic" w:hAnsi="Century Gothic"/>
          <w:sz w:val="24"/>
          <w:szCs w:val="24"/>
          <w:lang w:val="es-MX"/>
        </w:rPr>
      </w:pPr>
    </w:p>
    <w:p w:rsidR="003D3352" w:rsidRPr="000E1146" w:rsidRDefault="00A267DB" w:rsidP="00F2216F">
      <w:pPr>
        <w:pStyle w:val="ec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 w:cs="Arial"/>
          <w:bCs/>
          <w:color w:val="000000" w:themeColor="text1"/>
          <w:lang w:val="es-MX"/>
        </w:rPr>
      </w:pPr>
      <w:r w:rsidRPr="000E1146">
        <w:rPr>
          <w:rFonts w:ascii="Century Gothic" w:hAnsi="Century Gothic"/>
          <w:lang w:val="es-ES_tradnl" w:eastAsia="es-ES"/>
        </w:rPr>
        <w:t>Nos congratula expresar que este a</w:t>
      </w:r>
      <w:r w:rsidRPr="000E1146">
        <w:rPr>
          <w:rFonts w:ascii="Century Gothic" w:hAnsi="Century Gothic" w:cs="Arial"/>
          <w:lang w:val="es-ES_tradnl" w:eastAsia="es-ES"/>
        </w:rPr>
        <w:t xml:space="preserve">ño </w:t>
      </w:r>
      <w:r w:rsidR="006A5037" w:rsidRPr="000E1146">
        <w:rPr>
          <w:rFonts w:ascii="Century Gothic" w:hAnsi="Century Gothic" w:cs="Arial"/>
          <w:lang w:val="es-ES_tradnl" w:eastAsia="es-ES"/>
        </w:rPr>
        <w:t>recibimos una gran respuesta a</w:t>
      </w:r>
      <w:r w:rsidR="00252B69" w:rsidRPr="000E1146">
        <w:rPr>
          <w:rFonts w:ascii="Century Gothic" w:hAnsi="Century Gothic" w:cs="Arial"/>
          <w:lang w:val="es-ES_tradnl" w:eastAsia="es-ES"/>
        </w:rPr>
        <w:t xml:space="preserve"> la convocatoria que </w:t>
      </w:r>
      <w:r w:rsidR="006A5037" w:rsidRPr="000E1146">
        <w:rPr>
          <w:rFonts w:ascii="Century Gothic" w:hAnsi="Century Gothic" w:cs="Arial"/>
          <w:lang w:val="es-ES_tradnl" w:eastAsia="es-ES"/>
        </w:rPr>
        <w:t xml:space="preserve">fue lanzada </w:t>
      </w:r>
      <w:r w:rsidR="00252B69" w:rsidRPr="000E1146">
        <w:rPr>
          <w:rFonts w:ascii="Century Gothic" w:hAnsi="Century Gothic" w:cs="Arial"/>
          <w:lang w:val="es-ES_tradnl" w:eastAsia="es-ES"/>
        </w:rPr>
        <w:t xml:space="preserve">en </w:t>
      </w:r>
      <w:r w:rsidR="006A5037" w:rsidRPr="000E1146">
        <w:rPr>
          <w:rFonts w:ascii="Century Gothic" w:hAnsi="Century Gothic" w:cs="Arial"/>
          <w:lang w:val="es-ES_tradnl" w:eastAsia="es-ES"/>
        </w:rPr>
        <w:t xml:space="preserve">el mes de </w:t>
      </w:r>
      <w:r w:rsidR="00252B69" w:rsidRPr="000E1146">
        <w:rPr>
          <w:rFonts w:ascii="Century Gothic" w:hAnsi="Century Gothic" w:cs="Arial"/>
          <w:lang w:val="es-ES_tradnl" w:eastAsia="es-ES"/>
        </w:rPr>
        <w:t>febrero pasado, con má</w:t>
      </w:r>
      <w:r w:rsidR="00A25FBE" w:rsidRPr="000E1146">
        <w:rPr>
          <w:rFonts w:ascii="Century Gothic" w:hAnsi="Century Gothic" w:cs="Arial"/>
          <w:lang w:val="es-ES_tradnl" w:eastAsia="es-ES"/>
        </w:rPr>
        <w:t>s de 500 propuestas</w:t>
      </w:r>
      <w:r w:rsidR="00F2216F" w:rsidRPr="000E1146">
        <w:rPr>
          <w:rFonts w:ascii="Century Gothic" w:hAnsi="Century Gothic" w:cs="Arial"/>
          <w:lang w:val="es-ES_tradnl" w:eastAsia="es-ES"/>
        </w:rPr>
        <w:t xml:space="preserve"> </w:t>
      </w:r>
      <w:r w:rsidR="00F2216F" w:rsidRPr="000E1146">
        <w:rPr>
          <w:rFonts w:ascii="Century Gothic" w:hAnsi="Century Gothic" w:cs="Arial"/>
          <w:bCs/>
          <w:color w:val="000000" w:themeColor="text1"/>
          <w:lang w:val="es-MX"/>
        </w:rPr>
        <w:t>de la región, así como</w:t>
      </w:r>
      <w:r w:rsidR="00F2216F" w:rsidRPr="000E1146">
        <w:rPr>
          <w:rFonts w:ascii="Century Gothic" w:hAnsi="Century Gothic" w:cs="Arial"/>
          <w:bCs/>
          <w:color w:val="000000" w:themeColor="text1"/>
          <w:lang w:val="es-MX"/>
        </w:rPr>
        <w:t xml:space="preserve"> </w:t>
      </w:r>
      <w:r w:rsidR="0078041D" w:rsidRPr="000E1146">
        <w:rPr>
          <w:rFonts w:ascii="Century Gothic" w:hAnsi="Century Gothic" w:cs="Arial"/>
          <w:bCs/>
          <w:color w:val="000000" w:themeColor="text1"/>
          <w:lang w:val="es-MX"/>
        </w:rPr>
        <w:t xml:space="preserve">del resto del país </w:t>
      </w:r>
      <w:r w:rsidR="00F2216F" w:rsidRPr="000E1146">
        <w:rPr>
          <w:rFonts w:ascii="Century Gothic" w:hAnsi="Century Gothic" w:cs="Arial"/>
          <w:bCs/>
          <w:color w:val="000000" w:themeColor="text1"/>
          <w:lang w:val="es-MX"/>
        </w:rPr>
        <w:t xml:space="preserve">y del extranjero, superando el número de propuestas recibidas en comparación a ediciones anteriores. </w:t>
      </w:r>
    </w:p>
    <w:p w:rsidR="00645015" w:rsidRPr="000E1146" w:rsidRDefault="00645015" w:rsidP="00F2216F">
      <w:pPr>
        <w:pStyle w:val="ec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 w:cs="Arial"/>
          <w:bCs/>
          <w:color w:val="000000" w:themeColor="text1"/>
          <w:lang w:val="es-MX"/>
        </w:rPr>
      </w:pPr>
    </w:p>
    <w:p w:rsidR="00F2216F" w:rsidRPr="000E1146" w:rsidRDefault="003D3352" w:rsidP="00F2216F">
      <w:pPr>
        <w:pStyle w:val="ec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 w:cs="Arial"/>
          <w:bCs/>
          <w:color w:val="000000" w:themeColor="text1"/>
          <w:lang w:val="es-MX"/>
        </w:rPr>
      </w:pPr>
      <w:r w:rsidRPr="000E1146">
        <w:rPr>
          <w:rFonts w:ascii="Century Gothic" w:hAnsi="Century Gothic" w:cs="Arial"/>
          <w:bCs/>
          <w:color w:val="000000" w:themeColor="text1"/>
          <w:lang w:val="es-MX"/>
        </w:rPr>
        <w:t>Lo que garantiza una mejo</w:t>
      </w:r>
      <w:r w:rsidR="00645015" w:rsidRPr="000E1146">
        <w:rPr>
          <w:rFonts w:ascii="Century Gothic" w:hAnsi="Century Gothic" w:cs="Arial"/>
          <w:bCs/>
          <w:color w:val="000000" w:themeColor="text1"/>
          <w:lang w:val="es-MX"/>
        </w:rPr>
        <w:t xml:space="preserve">r oferta artística </w:t>
      </w:r>
      <w:r w:rsidR="008F0E95" w:rsidRPr="000E1146">
        <w:rPr>
          <w:rFonts w:ascii="Century Gothic" w:hAnsi="Century Gothic" w:cs="Arial"/>
          <w:bCs/>
          <w:color w:val="000000" w:themeColor="text1"/>
          <w:lang w:val="es-MX"/>
        </w:rPr>
        <w:t xml:space="preserve">en </w:t>
      </w:r>
      <w:r w:rsidR="00645015" w:rsidRPr="000E1146">
        <w:rPr>
          <w:rFonts w:ascii="Century Gothic" w:hAnsi="Century Gothic" w:cs="Arial"/>
          <w:bCs/>
          <w:color w:val="000000" w:themeColor="text1"/>
          <w:lang w:val="es-MX"/>
        </w:rPr>
        <w:t xml:space="preserve">esta edición, luego de realizar una selección de alta calidad entre las distintas disciplinas artísticas como la </w:t>
      </w:r>
      <w:r w:rsidR="00645015" w:rsidRPr="000E1146">
        <w:rPr>
          <w:rFonts w:ascii="Century Gothic" w:hAnsi="Century Gothic" w:cs="Arial"/>
          <w:bCs/>
          <w:color w:val="000000" w:themeColor="text1"/>
          <w:lang w:val="es-MX"/>
        </w:rPr>
        <w:lastRenderedPageBreak/>
        <w:t xml:space="preserve">pintura, </w:t>
      </w:r>
      <w:r w:rsidR="00F2216F" w:rsidRPr="000E1146">
        <w:rPr>
          <w:rFonts w:ascii="Century Gothic" w:hAnsi="Century Gothic" w:cs="Arial"/>
          <w:bCs/>
          <w:color w:val="000000" w:themeColor="text1"/>
          <w:lang w:val="es-MX"/>
        </w:rPr>
        <w:t xml:space="preserve">dibujo, grabado, fotografía, escultura, arte y diseño. </w:t>
      </w:r>
      <w:r w:rsidR="008F0E95" w:rsidRPr="000E1146">
        <w:rPr>
          <w:rFonts w:ascii="Century Gothic" w:hAnsi="Century Gothic" w:cs="Arial"/>
          <w:bCs/>
          <w:color w:val="000000" w:themeColor="text1"/>
          <w:lang w:val="es-MX"/>
        </w:rPr>
        <w:t xml:space="preserve">Teniendo la </w:t>
      </w:r>
      <w:r w:rsidR="00F2216F" w:rsidRPr="000E1146">
        <w:rPr>
          <w:rFonts w:ascii="Century Gothic" w:hAnsi="Century Gothic" w:cs="Arial"/>
          <w:bCs/>
          <w:color w:val="000000" w:themeColor="text1"/>
          <w:lang w:val="es-MX"/>
        </w:rPr>
        <w:t>participación de países como Brasil, Colombia, Chile, Argentina, Perú, Dinamarca, España, Estados Unidos y por supuesto de distintos es</w:t>
      </w:r>
      <w:r w:rsidR="008F0E95" w:rsidRPr="000E1146">
        <w:rPr>
          <w:rFonts w:ascii="Century Gothic" w:hAnsi="Century Gothic" w:cs="Arial"/>
          <w:bCs/>
          <w:color w:val="000000" w:themeColor="text1"/>
          <w:lang w:val="es-MX"/>
        </w:rPr>
        <w:t>tados de la República Mexicana.</w:t>
      </w:r>
    </w:p>
    <w:p w:rsidR="00F2216F" w:rsidRPr="000E1146" w:rsidRDefault="00F2216F" w:rsidP="00F2216F">
      <w:pPr>
        <w:pStyle w:val="ec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 w:cs="Arial"/>
          <w:bCs/>
          <w:color w:val="000000" w:themeColor="text1"/>
          <w:lang w:val="es-MX"/>
        </w:rPr>
      </w:pPr>
    </w:p>
    <w:p w:rsidR="00B675B0" w:rsidRPr="000E1146" w:rsidRDefault="00B675B0" w:rsidP="00F2216F">
      <w:pPr>
        <w:pStyle w:val="ec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 w:cs="Arial"/>
          <w:bCs/>
          <w:color w:val="000000" w:themeColor="text1"/>
          <w:lang w:val="es-MX"/>
        </w:rPr>
      </w:pPr>
      <w:r w:rsidRPr="000E1146">
        <w:rPr>
          <w:rFonts w:ascii="Century Gothic" w:hAnsi="Century Gothic" w:cs="Arial"/>
          <w:bCs/>
          <w:color w:val="000000" w:themeColor="text1"/>
          <w:lang w:val="es-MX"/>
        </w:rPr>
        <w:t xml:space="preserve">La décimo primera edición </w:t>
      </w:r>
      <w:r w:rsidR="00BD119B" w:rsidRPr="000E1146">
        <w:rPr>
          <w:rFonts w:ascii="Century Gothic" w:hAnsi="Century Gothic" w:cs="Arial"/>
          <w:bCs/>
          <w:color w:val="000000" w:themeColor="text1"/>
          <w:lang w:val="es-MX"/>
        </w:rPr>
        <w:t xml:space="preserve">contará con </w:t>
      </w:r>
      <w:r w:rsidR="005B1490">
        <w:rPr>
          <w:rFonts w:ascii="Century Gothic" w:hAnsi="Century Gothic" w:cs="Arial"/>
          <w:bCs/>
          <w:color w:val="000000" w:themeColor="text1"/>
          <w:lang w:val="es-MX"/>
        </w:rPr>
        <w:t>un hermanamiento cultural significativo</w:t>
      </w:r>
      <w:r w:rsidR="00BD119B" w:rsidRPr="000E1146">
        <w:rPr>
          <w:rFonts w:ascii="Century Gothic" w:hAnsi="Century Gothic" w:cs="Arial"/>
          <w:bCs/>
          <w:color w:val="000000" w:themeColor="text1"/>
          <w:lang w:val="es-MX"/>
        </w:rPr>
        <w:t xml:space="preserve"> por parte de los Estados de Campeche, que </w:t>
      </w:r>
      <w:r w:rsidR="00FB6A6C" w:rsidRPr="000E1146">
        <w:rPr>
          <w:rFonts w:ascii="Century Gothic" w:hAnsi="Century Gothic" w:cs="Arial"/>
          <w:bCs/>
          <w:color w:val="000000" w:themeColor="text1"/>
          <w:lang w:val="es-MX"/>
        </w:rPr>
        <w:t xml:space="preserve">por primera vez traerá la oferta cultural a la frontera del noroeste del país, </w:t>
      </w:r>
      <w:r w:rsidR="00C9620B">
        <w:rPr>
          <w:rFonts w:ascii="Century Gothic" w:hAnsi="Century Gothic" w:cs="Arial"/>
          <w:bCs/>
          <w:color w:val="000000" w:themeColor="text1"/>
          <w:lang w:val="es-MX"/>
        </w:rPr>
        <w:t>promoviendo una nueva migración ahora de carácter cultural de sur a norte</w:t>
      </w:r>
      <w:r w:rsidR="00FB6A6C" w:rsidRPr="000E1146">
        <w:rPr>
          <w:rFonts w:ascii="Century Gothic" w:hAnsi="Century Gothic" w:cs="Arial"/>
          <w:bCs/>
          <w:color w:val="000000" w:themeColor="text1"/>
          <w:lang w:val="es-MX"/>
        </w:rPr>
        <w:t xml:space="preserve">, Durango que a dos años de haber sido Estado Invitado, continua haciendo presencia en esta undécima edición y Nuevo León que reafirma su posición de Estado Honorario Invitado. </w:t>
      </w:r>
    </w:p>
    <w:p w:rsidR="003557D1" w:rsidRPr="000E1146" w:rsidRDefault="003557D1" w:rsidP="00F2216F">
      <w:pPr>
        <w:pStyle w:val="ec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 w:cs="Arial"/>
          <w:bCs/>
          <w:color w:val="000000" w:themeColor="text1"/>
          <w:lang w:val="es-MX"/>
        </w:rPr>
      </w:pPr>
    </w:p>
    <w:p w:rsidR="00C04F0F" w:rsidRDefault="00354D90" w:rsidP="00F2216F">
      <w:pPr>
        <w:pStyle w:val="ec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 w:cs="Arial"/>
          <w:bCs/>
          <w:color w:val="000000" w:themeColor="text1"/>
          <w:lang w:val="es-MX"/>
        </w:rPr>
      </w:pPr>
      <w:r>
        <w:rPr>
          <w:rFonts w:ascii="Century Gothic" w:hAnsi="Century Gothic" w:cs="Arial"/>
          <w:bCs/>
          <w:color w:val="000000" w:themeColor="text1"/>
          <w:lang w:val="es-MX"/>
        </w:rPr>
        <w:t>Cabe mencionar que l</w:t>
      </w:r>
      <w:r w:rsidR="00AA51D9" w:rsidRPr="000E1146">
        <w:rPr>
          <w:rFonts w:ascii="Century Gothic" w:hAnsi="Century Gothic" w:cs="Arial"/>
          <w:bCs/>
          <w:color w:val="000000" w:themeColor="text1"/>
          <w:lang w:val="es-MX"/>
        </w:rPr>
        <w:t xml:space="preserve">a programación </w:t>
      </w:r>
      <w:r w:rsidR="00C04F0F">
        <w:rPr>
          <w:rFonts w:ascii="Century Gothic" w:hAnsi="Century Gothic" w:cs="Arial"/>
          <w:bCs/>
          <w:color w:val="000000" w:themeColor="text1"/>
          <w:lang w:val="es-MX"/>
        </w:rPr>
        <w:t xml:space="preserve">de </w:t>
      </w:r>
      <w:proofErr w:type="spellStart"/>
      <w:r w:rsidR="00C04F0F">
        <w:rPr>
          <w:rFonts w:ascii="Century Gothic" w:hAnsi="Century Gothic" w:cs="Arial"/>
          <w:bCs/>
          <w:color w:val="000000" w:themeColor="text1"/>
          <w:lang w:val="es-MX"/>
        </w:rPr>
        <w:t>entijuanarte</w:t>
      </w:r>
      <w:proofErr w:type="spellEnd"/>
      <w:r w:rsidR="00C04F0F">
        <w:rPr>
          <w:rFonts w:ascii="Century Gothic" w:hAnsi="Century Gothic" w:cs="Arial"/>
          <w:bCs/>
          <w:color w:val="000000" w:themeColor="text1"/>
          <w:lang w:val="es-MX"/>
        </w:rPr>
        <w:t xml:space="preserve"> 2015, se encuentra en pleno </w:t>
      </w:r>
      <w:r w:rsidR="0084622E">
        <w:rPr>
          <w:rFonts w:ascii="Century Gothic" w:hAnsi="Century Gothic" w:cs="Arial"/>
          <w:bCs/>
          <w:color w:val="000000" w:themeColor="text1"/>
          <w:lang w:val="es-MX"/>
        </w:rPr>
        <w:t>proceso de construcción de suma de talentos y proyectos de todas latitudes, por lo que continuamos trabajando en el cierre del programa artístico que año con año se ofrece, el cual les presentaremos en los siguientes meses.</w:t>
      </w:r>
    </w:p>
    <w:p w:rsidR="0084622E" w:rsidRDefault="0084622E" w:rsidP="00F2216F">
      <w:pPr>
        <w:pStyle w:val="ec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 w:cs="Arial"/>
          <w:bCs/>
          <w:color w:val="000000" w:themeColor="text1"/>
          <w:lang w:val="es-MX"/>
        </w:rPr>
      </w:pPr>
      <w:r>
        <w:rPr>
          <w:rFonts w:ascii="Century Gothic" w:hAnsi="Century Gothic" w:cs="Arial"/>
          <w:bCs/>
          <w:color w:val="000000" w:themeColor="text1"/>
          <w:lang w:val="es-MX"/>
        </w:rPr>
        <w:t>S</w:t>
      </w:r>
      <w:r w:rsidR="0027439A">
        <w:rPr>
          <w:rFonts w:ascii="Century Gothic" w:hAnsi="Century Gothic" w:cs="Arial"/>
          <w:bCs/>
          <w:color w:val="000000" w:themeColor="text1"/>
          <w:lang w:val="es-MX"/>
        </w:rPr>
        <w:t>in dejar de lado la gran representación en números del preciado talento local y regional, columna vertebral de nuestro movimiento cultural.</w:t>
      </w:r>
    </w:p>
    <w:p w:rsidR="0027439A" w:rsidRDefault="0027439A" w:rsidP="00F2216F">
      <w:pPr>
        <w:pStyle w:val="ec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 w:cs="Arial"/>
          <w:bCs/>
          <w:color w:val="000000" w:themeColor="text1"/>
          <w:lang w:val="es-MX"/>
        </w:rPr>
      </w:pPr>
    </w:p>
    <w:p w:rsidR="003557D1" w:rsidRPr="000E1146" w:rsidRDefault="00514E3E" w:rsidP="003557D1">
      <w:pPr>
        <w:pStyle w:val="ec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  <w:color w:val="000000" w:themeColor="text1"/>
          <w:shd w:val="clear" w:color="auto" w:fill="FFFFFF"/>
          <w:lang w:val="es-MX"/>
        </w:rPr>
      </w:pPr>
      <w:r>
        <w:rPr>
          <w:rFonts w:ascii="Century Gothic" w:hAnsi="Century Gothic"/>
          <w:color w:val="000000" w:themeColor="text1"/>
          <w:shd w:val="clear" w:color="auto" w:fill="FFFFFF"/>
          <w:lang w:val="es-MX"/>
        </w:rPr>
        <w:t xml:space="preserve">La </w:t>
      </w:r>
      <w:r w:rsidR="00AA1AB1">
        <w:rPr>
          <w:rFonts w:ascii="Century Gothic" w:hAnsi="Century Gothic"/>
          <w:color w:val="000000" w:themeColor="text1"/>
          <w:shd w:val="clear" w:color="auto" w:fill="FFFFFF"/>
          <w:lang w:val="es-MX"/>
        </w:rPr>
        <w:t>undécima e</w:t>
      </w:r>
      <w:r w:rsidR="000E1146" w:rsidRPr="000E1146">
        <w:rPr>
          <w:rFonts w:ascii="Century Gothic" w:hAnsi="Century Gothic"/>
          <w:color w:val="000000" w:themeColor="text1"/>
          <w:shd w:val="clear" w:color="auto" w:fill="FFFFFF"/>
          <w:lang w:val="es-MX"/>
        </w:rPr>
        <w:t xml:space="preserve">dición de </w:t>
      </w:r>
      <w:proofErr w:type="spellStart"/>
      <w:r w:rsidR="000E1146" w:rsidRPr="000E1146">
        <w:rPr>
          <w:rFonts w:ascii="Century Gothic" w:hAnsi="Century Gothic"/>
          <w:color w:val="000000" w:themeColor="text1"/>
          <w:shd w:val="clear" w:color="auto" w:fill="FFFFFF"/>
          <w:lang w:val="es-MX"/>
        </w:rPr>
        <w:t>entijuanarte</w:t>
      </w:r>
      <w:proofErr w:type="spellEnd"/>
      <w:r w:rsidR="000E1146" w:rsidRPr="000E1146">
        <w:rPr>
          <w:rFonts w:ascii="Century Gothic" w:hAnsi="Century Gothic"/>
          <w:color w:val="000000" w:themeColor="text1"/>
          <w:shd w:val="clear" w:color="auto" w:fill="FFFFFF"/>
          <w:lang w:val="es-MX"/>
        </w:rPr>
        <w:t>,</w:t>
      </w:r>
      <w:r w:rsidR="003557D1" w:rsidRPr="000E1146">
        <w:rPr>
          <w:rFonts w:ascii="Century Gothic" w:hAnsi="Century Gothic"/>
          <w:color w:val="000000" w:themeColor="text1"/>
          <w:shd w:val="clear" w:color="auto" w:fill="FFFFFF"/>
          <w:lang w:val="es-MX"/>
        </w:rPr>
        <w:t xml:space="preserve"> se llevará a cabo del 25 de septiembre al 04 de octubre, teniendo </w:t>
      </w:r>
      <w:r w:rsidR="00AA464B">
        <w:rPr>
          <w:rFonts w:ascii="Century Gothic" w:hAnsi="Century Gothic"/>
          <w:color w:val="000000" w:themeColor="text1"/>
          <w:shd w:val="clear" w:color="auto" w:fill="FFFFFF"/>
          <w:lang w:val="es-MX"/>
        </w:rPr>
        <w:t>por segundo año</w:t>
      </w:r>
      <w:r w:rsidR="003557D1" w:rsidRPr="000E1146">
        <w:rPr>
          <w:rFonts w:ascii="Century Gothic" w:hAnsi="Century Gothic"/>
          <w:color w:val="000000" w:themeColor="text1"/>
          <w:shd w:val="clear" w:color="auto" w:fill="FFFFFF"/>
          <w:lang w:val="es-MX"/>
        </w:rPr>
        <w:t xml:space="preserve"> con la presencia de Estados Unidos, como País Invitado, a través del Estado de California. </w:t>
      </w:r>
    </w:p>
    <w:p w:rsidR="003557D1" w:rsidRPr="000E1146" w:rsidRDefault="003557D1" w:rsidP="00F2216F">
      <w:pPr>
        <w:pStyle w:val="ec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 w:cs="Arial"/>
          <w:bCs/>
          <w:color w:val="000000" w:themeColor="text1"/>
          <w:lang w:val="es-MX"/>
        </w:rPr>
      </w:pPr>
    </w:p>
    <w:p w:rsidR="000B57AA" w:rsidRPr="000E1146" w:rsidRDefault="000B57AA" w:rsidP="00F2216F">
      <w:pPr>
        <w:pStyle w:val="ec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 w:cs="Arial"/>
          <w:bCs/>
          <w:color w:val="000000" w:themeColor="text1"/>
          <w:lang w:val="es-MX"/>
        </w:rPr>
      </w:pPr>
      <w:r w:rsidRPr="000E1146">
        <w:rPr>
          <w:rFonts w:ascii="Century Gothic" w:hAnsi="Century Gothic" w:cs="Arial"/>
          <w:bCs/>
          <w:color w:val="000000" w:themeColor="text1"/>
          <w:lang w:val="es-MX"/>
        </w:rPr>
        <w:t>Agradecemos la participación</w:t>
      </w:r>
      <w:r w:rsidR="004159DE" w:rsidRPr="000E1146">
        <w:rPr>
          <w:rFonts w:ascii="Century Gothic" w:hAnsi="Century Gothic" w:cs="Arial"/>
          <w:bCs/>
          <w:color w:val="000000" w:themeColor="text1"/>
          <w:lang w:val="es-MX"/>
        </w:rPr>
        <w:t xml:space="preserve"> musical a este evento, a</w:t>
      </w:r>
      <w:r w:rsidR="008F1BC0" w:rsidRPr="000E1146">
        <w:rPr>
          <w:rFonts w:ascii="Century Gothic" w:hAnsi="Century Gothic" w:cs="Arial"/>
          <w:bCs/>
          <w:color w:val="000000" w:themeColor="text1"/>
          <w:lang w:val="es-MX"/>
        </w:rPr>
        <w:t xml:space="preserve"> la cantante </w:t>
      </w:r>
      <w:proofErr w:type="spellStart"/>
      <w:r w:rsidR="008F1BC0" w:rsidRPr="000E1146">
        <w:rPr>
          <w:rFonts w:ascii="Century Gothic" w:hAnsi="Century Gothic" w:cs="Arial"/>
          <w:bCs/>
          <w:color w:val="000000" w:themeColor="text1"/>
          <w:lang w:val="es-MX"/>
        </w:rPr>
        <w:t>Maryangel</w:t>
      </w:r>
      <w:proofErr w:type="spellEnd"/>
      <w:r w:rsidR="008F1BC0" w:rsidRPr="000E1146">
        <w:rPr>
          <w:rFonts w:ascii="Century Gothic" w:hAnsi="Century Gothic" w:cs="Arial"/>
          <w:bCs/>
          <w:color w:val="000000" w:themeColor="text1"/>
          <w:lang w:val="es-MX"/>
        </w:rPr>
        <w:t xml:space="preserve">, la agrupación Roxana y </w:t>
      </w:r>
      <w:r w:rsidR="006874D6">
        <w:rPr>
          <w:rFonts w:ascii="Century Gothic" w:hAnsi="Century Gothic" w:cs="Arial"/>
          <w:bCs/>
          <w:color w:val="000000" w:themeColor="text1"/>
          <w:lang w:val="es-MX"/>
        </w:rPr>
        <w:t xml:space="preserve">al DJ </w:t>
      </w:r>
      <w:bookmarkStart w:id="0" w:name="_GoBack"/>
      <w:bookmarkEnd w:id="0"/>
      <w:proofErr w:type="spellStart"/>
      <w:r w:rsidR="003557D1" w:rsidRPr="000E1146">
        <w:rPr>
          <w:rFonts w:ascii="Century Gothic" w:hAnsi="Century Gothic" w:cs="Arial"/>
          <w:bCs/>
          <w:color w:val="000000" w:themeColor="text1"/>
          <w:lang w:val="es-MX"/>
        </w:rPr>
        <w:t>Winstone</w:t>
      </w:r>
      <w:proofErr w:type="spellEnd"/>
      <w:r w:rsidR="003557D1" w:rsidRPr="000E1146">
        <w:rPr>
          <w:rFonts w:ascii="Century Gothic" w:hAnsi="Century Gothic" w:cs="Arial"/>
          <w:bCs/>
          <w:color w:val="000000" w:themeColor="text1"/>
          <w:lang w:val="es-MX"/>
        </w:rPr>
        <w:t xml:space="preserve">. </w:t>
      </w:r>
    </w:p>
    <w:p w:rsidR="00FB6A6C" w:rsidRDefault="00FB6A6C" w:rsidP="00F2216F">
      <w:pPr>
        <w:pStyle w:val="ec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 w:cs="Arial"/>
          <w:bCs/>
          <w:color w:val="000000" w:themeColor="text1"/>
          <w:lang w:val="es-MX"/>
        </w:rPr>
      </w:pPr>
    </w:p>
    <w:p w:rsidR="00AC5206" w:rsidRDefault="00AC5206" w:rsidP="00AC5206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/>
          <w:bCs/>
          <w:i/>
          <w:color w:val="1F497D" w:themeColor="text2"/>
          <w:lang w:val="es-MX"/>
        </w:rPr>
      </w:pPr>
      <w:r w:rsidRPr="00B86B78">
        <w:rPr>
          <w:rFonts w:ascii="Century Gothic" w:hAnsi="Century Gothic" w:cs="Arial"/>
          <w:b/>
          <w:bCs/>
          <w:i/>
          <w:color w:val="1F497D" w:themeColor="text2"/>
          <w:lang w:val="es-MX"/>
        </w:rPr>
        <w:t xml:space="preserve">‘’Del dicho al arte, está </w:t>
      </w:r>
      <w:proofErr w:type="spellStart"/>
      <w:r w:rsidRPr="00B86B78">
        <w:rPr>
          <w:rFonts w:ascii="Century Gothic" w:hAnsi="Century Gothic" w:cs="Arial"/>
          <w:b/>
          <w:bCs/>
          <w:i/>
          <w:color w:val="1F497D" w:themeColor="text2"/>
          <w:lang w:val="es-MX"/>
        </w:rPr>
        <w:t>entijuanarte</w:t>
      </w:r>
      <w:proofErr w:type="spellEnd"/>
      <w:r w:rsidRPr="00B86B78">
        <w:rPr>
          <w:rFonts w:ascii="Century Gothic" w:hAnsi="Century Gothic" w:cs="Arial"/>
          <w:b/>
          <w:bCs/>
          <w:i/>
          <w:color w:val="1F497D" w:themeColor="text2"/>
          <w:lang w:val="es-MX"/>
        </w:rPr>
        <w:t>’’.</w:t>
      </w:r>
    </w:p>
    <w:p w:rsidR="00784100" w:rsidRDefault="00784100" w:rsidP="00AC5206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/>
          <w:bCs/>
          <w:i/>
          <w:color w:val="1F497D" w:themeColor="text2"/>
          <w:lang w:val="es-MX"/>
        </w:rPr>
      </w:pPr>
    </w:p>
    <w:p w:rsidR="00784100" w:rsidRPr="00216EF5" w:rsidRDefault="00784100" w:rsidP="00AC5206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Cs/>
          <w:color w:val="1F497D" w:themeColor="text2"/>
          <w:lang w:val="es-MX"/>
        </w:rPr>
      </w:pPr>
      <w:r w:rsidRPr="00784100">
        <w:rPr>
          <w:rFonts w:ascii="Century Gothic" w:hAnsi="Century Gothic" w:cs="Arial"/>
          <w:b/>
          <w:bCs/>
          <w:color w:val="1F497D" w:themeColor="text2"/>
          <w:lang w:val="es-MX"/>
        </w:rPr>
        <w:t xml:space="preserve">25 de Sep. </w:t>
      </w:r>
      <w:proofErr w:type="gramStart"/>
      <w:r w:rsidRPr="00784100">
        <w:rPr>
          <w:rFonts w:ascii="Century Gothic" w:hAnsi="Century Gothic" w:cs="Arial"/>
          <w:b/>
          <w:bCs/>
          <w:color w:val="1F497D" w:themeColor="text2"/>
          <w:lang w:val="es-MX"/>
        </w:rPr>
        <w:t>al</w:t>
      </w:r>
      <w:proofErr w:type="gramEnd"/>
      <w:r w:rsidRPr="00784100">
        <w:rPr>
          <w:rFonts w:ascii="Century Gothic" w:hAnsi="Century Gothic" w:cs="Arial"/>
          <w:b/>
          <w:bCs/>
          <w:color w:val="1F497D" w:themeColor="text2"/>
          <w:lang w:val="es-MX"/>
        </w:rPr>
        <w:t xml:space="preserve"> 01 de Oct. </w:t>
      </w:r>
      <w:r w:rsidRPr="00216EF5">
        <w:rPr>
          <w:rFonts w:ascii="Century Gothic" w:hAnsi="Century Gothic" w:cs="Arial"/>
          <w:bCs/>
          <w:color w:val="1F497D" w:themeColor="text2"/>
          <w:lang w:val="es-MX"/>
        </w:rPr>
        <w:t xml:space="preserve">Espacio </w:t>
      </w:r>
      <w:proofErr w:type="spellStart"/>
      <w:r w:rsidRPr="00216EF5">
        <w:rPr>
          <w:rFonts w:ascii="Century Gothic" w:hAnsi="Century Gothic" w:cs="Arial"/>
          <w:bCs/>
          <w:color w:val="1F497D" w:themeColor="text2"/>
          <w:lang w:val="es-MX"/>
        </w:rPr>
        <w:t>entijuanarte</w:t>
      </w:r>
      <w:proofErr w:type="spellEnd"/>
    </w:p>
    <w:p w:rsidR="00784100" w:rsidRPr="00216EF5" w:rsidRDefault="00784100" w:rsidP="00AC5206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Cs/>
          <w:color w:val="1F497D" w:themeColor="text2"/>
          <w:lang w:val="es-MX"/>
        </w:rPr>
      </w:pPr>
      <w:r w:rsidRPr="00784100">
        <w:rPr>
          <w:rFonts w:ascii="Century Gothic" w:hAnsi="Century Gothic" w:cs="Arial"/>
          <w:b/>
          <w:bCs/>
          <w:color w:val="1F497D" w:themeColor="text2"/>
          <w:lang w:val="es-MX"/>
        </w:rPr>
        <w:t xml:space="preserve">02 al 04 de oct. </w:t>
      </w:r>
      <w:r w:rsidRPr="00216EF5">
        <w:rPr>
          <w:rFonts w:ascii="Century Gothic" w:hAnsi="Century Gothic" w:cs="Arial"/>
          <w:bCs/>
          <w:color w:val="1F497D" w:themeColor="text2"/>
          <w:lang w:val="es-MX"/>
        </w:rPr>
        <w:t>Explanada del CECUT</w:t>
      </w:r>
    </w:p>
    <w:p w:rsidR="00AC5206" w:rsidRPr="00216EF5" w:rsidRDefault="00AC5206" w:rsidP="00AC5206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Cs/>
          <w:color w:val="9BBB59"/>
          <w:lang w:val="es-MX"/>
        </w:rPr>
      </w:pPr>
    </w:p>
    <w:p w:rsidR="00D416F3" w:rsidRPr="00784100" w:rsidRDefault="00D416F3" w:rsidP="00AC5206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/>
          <w:bCs/>
          <w:color w:val="9BBB59"/>
          <w:lang w:val="es-MX"/>
        </w:rPr>
      </w:pPr>
    </w:p>
    <w:p w:rsidR="00D416F3" w:rsidRPr="00784100" w:rsidRDefault="00D416F3" w:rsidP="00AC5206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/>
          <w:bCs/>
          <w:color w:val="9BBB59"/>
          <w:lang w:val="es-MX"/>
        </w:rPr>
      </w:pPr>
    </w:p>
    <w:p w:rsidR="00D416F3" w:rsidRDefault="00D416F3" w:rsidP="00AC5206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/>
          <w:bCs/>
          <w:color w:val="9BBB59"/>
          <w:lang w:val="es-MX"/>
        </w:rPr>
      </w:pPr>
    </w:p>
    <w:p w:rsidR="00D416F3" w:rsidRDefault="00D416F3" w:rsidP="00AC5206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/>
          <w:bCs/>
          <w:color w:val="9BBB59"/>
          <w:lang w:val="es-MX"/>
        </w:rPr>
      </w:pPr>
    </w:p>
    <w:p w:rsidR="00D416F3" w:rsidRDefault="00D416F3" w:rsidP="00AC5206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/>
          <w:bCs/>
          <w:color w:val="9BBB59"/>
          <w:lang w:val="es-MX"/>
        </w:rPr>
      </w:pPr>
    </w:p>
    <w:p w:rsidR="00AC5206" w:rsidRPr="00AC5206" w:rsidRDefault="00AC5206" w:rsidP="00F56B04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1F497D" w:themeColor="text2"/>
          <w:lang w:val="es-MX"/>
        </w:rPr>
      </w:pPr>
      <w:r w:rsidRPr="00AC5206">
        <w:rPr>
          <w:rFonts w:ascii="Century Gothic" w:hAnsi="Century Gothic" w:cs="Arial"/>
          <w:b/>
          <w:bCs/>
          <w:color w:val="1F497D" w:themeColor="text2"/>
          <w:lang w:val="es-MX"/>
        </w:rPr>
        <w:t>Atentamente</w:t>
      </w:r>
    </w:p>
    <w:p w:rsidR="00AC5206" w:rsidRPr="00AC5206" w:rsidRDefault="00AC5206" w:rsidP="00F56B04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1F497D" w:themeColor="text2"/>
          <w:lang w:val="es-MX"/>
        </w:rPr>
      </w:pPr>
    </w:p>
    <w:p w:rsidR="00AC5206" w:rsidRPr="006B6515" w:rsidRDefault="00AC5206" w:rsidP="00F56B04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/>
          <w:b/>
          <w:color w:val="444444"/>
          <w:lang w:val="es-MX"/>
        </w:rPr>
      </w:pPr>
      <w:r w:rsidRPr="006B6515">
        <w:rPr>
          <w:rFonts w:ascii="Century Gothic" w:hAnsi="Century Gothic" w:cs="Arial"/>
          <w:b/>
          <w:bCs/>
          <w:color w:val="7F7F7F"/>
          <w:lang w:val="es-MX"/>
        </w:rPr>
        <w:t>Coordinación de Comunicación y Prensa</w:t>
      </w:r>
    </w:p>
    <w:p w:rsidR="00AC5206" w:rsidRPr="006B6515" w:rsidRDefault="00AC5206" w:rsidP="00F56B04">
      <w:pPr>
        <w:pStyle w:val="NoSpacing"/>
        <w:jc w:val="center"/>
        <w:rPr>
          <w:rFonts w:ascii="Century Gothic" w:hAnsi="Century Gothic"/>
          <w:b/>
          <w:color w:val="7F7F7F" w:themeColor="text1" w:themeTint="80"/>
        </w:rPr>
      </w:pPr>
      <w:r w:rsidRPr="006B6515">
        <w:rPr>
          <w:rFonts w:ascii="Century Gothic" w:hAnsi="Century Gothic"/>
          <w:b/>
          <w:color w:val="7F7F7F" w:themeColor="text1" w:themeTint="80"/>
        </w:rPr>
        <w:t>Calle Allende #2, Esquina Agustín Melgar,</w:t>
      </w:r>
    </w:p>
    <w:p w:rsidR="00AC5206" w:rsidRPr="006B6515" w:rsidRDefault="00AC5206" w:rsidP="00F56B04">
      <w:pPr>
        <w:pStyle w:val="NoSpacing"/>
        <w:jc w:val="center"/>
        <w:rPr>
          <w:rFonts w:ascii="Century Gothic" w:hAnsi="Century Gothic"/>
          <w:b/>
          <w:color w:val="7F7F7F" w:themeColor="text1" w:themeTint="80"/>
        </w:rPr>
      </w:pPr>
      <w:r w:rsidRPr="006B6515">
        <w:rPr>
          <w:rFonts w:ascii="Century Gothic" w:hAnsi="Century Gothic"/>
          <w:b/>
          <w:color w:val="7F7F7F" w:themeColor="text1" w:themeTint="80"/>
        </w:rPr>
        <w:t>Fraccionamiento Moreno</w:t>
      </w:r>
    </w:p>
    <w:p w:rsidR="00AC5206" w:rsidRPr="006B6515" w:rsidRDefault="00AC5206" w:rsidP="00F56B04">
      <w:pPr>
        <w:pStyle w:val="NoSpacing"/>
        <w:jc w:val="center"/>
        <w:rPr>
          <w:rFonts w:ascii="Century Gothic" w:hAnsi="Century Gothic"/>
          <w:b/>
          <w:color w:val="7F7F7F" w:themeColor="text1" w:themeTint="80"/>
        </w:rPr>
      </w:pPr>
      <w:r w:rsidRPr="006B6515">
        <w:rPr>
          <w:rFonts w:ascii="Century Gothic" w:hAnsi="Century Gothic"/>
          <w:b/>
          <w:color w:val="7F7F7F" w:themeColor="text1" w:themeTint="80"/>
        </w:rPr>
        <w:t>Delegación La Mesa, Tijuana, BC</w:t>
      </w:r>
    </w:p>
    <w:p w:rsidR="00AC5206" w:rsidRPr="006B6515" w:rsidRDefault="00AC5206" w:rsidP="00F56B04">
      <w:pPr>
        <w:pStyle w:val="NoSpacing"/>
        <w:jc w:val="center"/>
        <w:rPr>
          <w:rFonts w:ascii="Century Gothic" w:hAnsi="Century Gothic"/>
          <w:b/>
          <w:color w:val="7F7F7F" w:themeColor="text1" w:themeTint="80"/>
        </w:rPr>
      </w:pPr>
      <w:r w:rsidRPr="006B6515">
        <w:rPr>
          <w:rFonts w:ascii="Century Gothic" w:hAnsi="Century Gothic"/>
          <w:b/>
          <w:color w:val="7F7F7F" w:themeColor="text1" w:themeTint="80"/>
        </w:rPr>
        <w:t>Tels. (664) 104-53-43, (664) 621-14-93</w:t>
      </w:r>
    </w:p>
    <w:p w:rsidR="00AC5206" w:rsidRPr="00AC5206" w:rsidRDefault="00AC5206" w:rsidP="00F56B04">
      <w:pPr>
        <w:pStyle w:val="NoSpacing"/>
        <w:jc w:val="center"/>
        <w:rPr>
          <w:rFonts w:ascii="Century Gothic" w:hAnsi="Century Gothic"/>
          <w:b/>
          <w:color w:val="1F497D" w:themeColor="text2"/>
        </w:rPr>
      </w:pPr>
      <w:r w:rsidRPr="00AC5206">
        <w:rPr>
          <w:rFonts w:ascii="Century Gothic" w:hAnsi="Century Gothic"/>
          <w:b/>
          <w:color w:val="1F497D" w:themeColor="text2"/>
        </w:rPr>
        <w:t>www.entijuanarte.org</w:t>
      </w:r>
    </w:p>
    <w:p w:rsidR="00AC5206" w:rsidRPr="006B6515" w:rsidRDefault="00AC5206" w:rsidP="00AC5206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7F7F7F" w:themeColor="text1" w:themeTint="80"/>
          <w:sz w:val="24"/>
          <w:szCs w:val="24"/>
          <w:lang w:val="es-MX"/>
        </w:rPr>
      </w:pPr>
    </w:p>
    <w:p w:rsidR="00AC5206" w:rsidRDefault="00AC5206" w:rsidP="00AC5206">
      <w:pPr>
        <w:shd w:val="clear" w:color="auto" w:fill="FFFFFF"/>
        <w:spacing w:after="0" w:line="315" w:lineRule="atLeast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AC5206" w:rsidRPr="000E1146" w:rsidRDefault="00AC5206" w:rsidP="002A256C">
      <w:pPr>
        <w:spacing w:after="0" w:line="240" w:lineRule="auto"/>
        <w:rPr>
          <w:rFonts w:ascii="Century Gothic" w:hAnsi="Century Gothic"/>
          <w:color w:val="000000" w:themeColor="text1"/>
          <w:sz w:val="24"/>
          <w:szCs w:val="24"/>
          <w:lang w:val="es-MX"/>
        </w:rPr>
      </w:pPr>
    </w:p>
    <w:sectPr w:rsidR="00AC5206" w:rsidRPr="000E11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695"/>
    <w:rsid w:val="0000057C"/>
    <w:rsid w:val="00020681"/>
    <w:rsid w:val="00051517"/>
    <w:rsid w:val="00052B0B"/>
    <w:rsid w:val="00066EA0"/>
    <w:rsid w:val="00081E6E"/>
    <w:rsid w:val="000B0749"/>
    <w:rsid w:val="000B57AA"/>
    <w:rsid w:val="000D2CB8"/>
    <w:rsid w:val="000E1146"/>
    <w:rsid w:val="000F681F"/>
    <w:rsid w:val="00136AC7"/>
    <w:rsid w:val="00157EBE"/>
    <w:rsid w:val="0016435B"/>
    <w:rsid w:val="00184258"/>
    <w:rsid w:val="001B0C99"/>
    <w:rsid w:val="001B40EC"/>
    <w:rsid w:val="001F2B7F"/>
    <w:rsid w:val="00216EF5"/>
    <w:rsid w:val="00252B69"/>
    <w:rsid w:val="0027439A"/>
    <w:rsid w:val="00276D79"/>
    <w:rsid w:val="0028318C"/>
    <w:rsid w:val="002A256C"/>
    <w:rsid w:val="002A35E1"/>
    <w:rsid w:val="002B728E"/>
    <w:rsid w:val="002F2B65"/>
    <w:rsid w:val="00300166"/>
    <w:rsid w:val="0031738B"/>
    <w:rsid w:val="00354D90"/>
    <w:rsid w:val="003557A4"/>
    <w:rsid w:val="003557D1"/>
    <w:rsid w:val="003B063E"/>
    <w:rsid w:val="003C4D21"/>
    <w:rsid w:val="003C7698"/>
    <w:rsid w:val="003C7AF4"/>
    <w:rsid w:val="003D3352"/>
    <w:rsid w:val="003D7D4C"/>
    <w:rsid w:val="00404105"/>
    <w:rsid w:val="00410A53"/>
    <w:rsid w:val="004159DE"/>
    <w:rsid w:val="00423A81"/>
    <w:rsid w:val="00423FD0"/>
    <w:rsid w:val="00427A8E"/>
    <w:rsid w:val="00436E79"/>
    <w:rsid w:val="004439A8"/>
    <w:rsid w:val="00446B67"/>
    <w:rsid w:val="00492110"/>
    <w:rsid w:val="004A3778"/>
    <w:rsid w:val="004E6286"/>
    <w:rsid w:val="0050074B"/>
    <w:rsid w:val="00514E3E"/>
    <w:rsid w:val="00557E31"/>
    <w:rsid w:val="005625F8"/>
    <w:rsid w:val="00574264"/>
    <w:rsid w:val="005842DC"/>
    <w:rsid w:val="005A28E6"/>
    <w:rsid w:val="005B1490"/>
    <w:rsid w:val="005D0D6C"/>
    <w:rsid w:val="005E09A6"/>
    <w:rsid w:val="005F566E"/>
    <w:rsid w:val="00603380"/>
    <w:rsid w:val="00645015"/>
    <w:rsid w:val="00655991"/>
    <w:rsid w:val="0066772F"/>
    <w:rsid w:val="00681619"/>
    <w:rsid w:val="006874D6"/>
    <w:rsid w:val="00691D30"/>
    <w:rsid w:val="006A5037"/>
    <w:rsid w:val="006B0695"/>
    <w:rsid w:val="006B784C"/>
    <w:rsid w:val="007068CC"/>
    <w:rsid w:val="007550D9"/>
    <w:rsid w:val="007668F0"/>
    <w:rsid w:val="0078041D"/>
    <w:rsid w:val="00782F4D"/>
    <w:rsid w:val="00784100"/>
    <w:rsid w:val="007A56B8"/>
    <w:rsid w:val="007B6FF2"/>
    <w:rsid w:val="007C53E6"/>
    <w:rsid w:val="00812BD7"/>
    <w:rsid w:val="00832547"/>
    <w:rsid w:val="0084622E"/>
    <w:rsid w:val="00850E72"/>
    <w:rsid w:val="008E3ED1"/>
    <w:rsid w:val="008F0E95"/>
    <w:rsid w:val="008F1BC0"/>
    <w:rsid w:val="00954098"/>
    <w:rsid w:val="00970018"/>
    <w:rsid w:val="00A10403"/>
    <w:rsid w:val="00A25FBE"/>
    <w:rsid w:val="00A267DB"/>
    <w:rsid w:val="00A2709D"/>
    <w:rsid w:val="00A42077"/>
    <w:rsid w:val="00A53717"/>
    <w:rsid w:val="00AA1AB1"/>
    <w:rsid w:val="00AA464B"/>
    <w:rsid w:val="00AA51D9"/>
    <w:rsid w:val="00AB12C0"/>
    <w:rsid w:val="00AB5C03"/>
    <w:rsid w:val="00AC5206"/>
    <w:rsid w:val="00B11A6E"/>
    <w:rsid w:val="00B2746D"/>
    <w:rsid w:val="00B33409"/>
    <w:rsid w:val="00B675B0"/>
    <w:rsid w:val="00B86B78"/>
    <w:rsid w:val="00B927CD"/>
    <w:rsid w:val="00BD119B"/>
    <w:rsid w:val="00C04F0F"/>
    <w:rsid w:val="00C10546"/>
    <w:rsid w:val="00C3221E"/>
    <w:rsid w:val="00C35110"/>
    <w:rsid w:val="00C3617A"/>
    <w:rsid w:val="00C66C1D"/>
    <w:rsid w:val="00C81184"/>
    <w:rsid w:val="00C93934"/>
    <w:rsid w:val="00C9620B"/>
    <w:rsid w:val="00CA1E59"/>
    <w:rsid w:val="00CC2324"/>
    <w:rsid w:val="00CD0040"/>
    <w:rsid w:val="00CF0FAD"/>
    <w:rsid w:val="00D14596"/>
    <w:rsid w:val="00D416F3"/>
    <w:rsid w:val="00D747F4"/>
    <w:rsid w:val="00DE05D1"/>
    <w:rsid w:val="00E06886"/>
    <w:rsid w:val="00E12A1A"/>
    <w:rsid w:val="00E23716"/>
    <w:rsid w:val="00E26E0B"/>
    <w:rsid w:val="00E4623C"/>
    <w:rsid w:val="00EA1A5B"/>
    <w:rsid w:val="00EF5CD2"/>
    <w:rsid w:val="00F04848"/>
    <w:rsid w:val="00F13122"/>
    <w:rsid w:val="00F15590"/>
    <w:rsid w:val="00F2216F"/>
    <w:rsid w:val="00F410CB"/>
    <w:rsid w:val="00F56B04"/>
    <w:rsid w:val="00F64555"/>
    <w:rsid w:val="00F65AD5"/>
    <w:rsid w:val="00FA6390"/>
    <w:rsid w:val="00FB6733"/>
    <w:rsid w:val="00FB6A6C"/>
    <w:rsid w:val="00FB7848"/>
    <w:rsid w:val="00FE1D45"/>
    <w:rsid w:val="00FF5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0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695"/>
    <w:rPr>
      <w:rFonts w:ascii="Tahoma" w:hAnsi="Tahoma" w:cs="Tahoma"/>
      <w:sz w:val="16"/>
      <w:szCs w:val="16"/>
    </w:rPr>
  </w:style>
  <w:style w:type="character" w:styleId="Hyperlink">
    <w:name w:val="Hyperlink"/>
    <w:rsid w:val="006B0695"/>
    <w:rPr>
      <w:color w:val="0000FF"/>
      <w:u w:val="single"/>
    </w:rPr>
  </w:style>
  <w:style w:type="paragraph" w:customStyle="1" w:styleId="ecxmsonormal">
    <w:name w:val="ecxmsonormal"/>
    <w:basedOn w:val="Normal"/>
    <w:rsid w:val="00E462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E23716"/>
  </w:style>
  <w:style w:type="character" w:styleId="Strong">
    <w:name w:val="Strong"/>
    <w:basedOn w:val="DefaultParagraphFont"/>
    <w:uiPriority w:val="22"/>
    <w:qFormat/>
    <w:rsid w:val="00E23716"/>
    <w:rPr>
      <w:b/>
      <w:bCs/>
    </w:rPr>
  </w:style>
  <w:style w:type="character" w:customStyle="1" w:styleId="58cl">
    <w:name w:val="_58cl"/>
    <w:basedOn w:val="DefaultParagraphFont"/>
    <w:rsid w:val="00FB6A6C"/>
  </w:style>
  <w:style w:type="character" w:customStyle="1" w:styleId="58cm">
    <w:name w:val="_58cm"/>
    <w:basedOn w:val="DefaultParagraphFont"/>
    <w:rsid w:val="00FB6A6C"/>
  </w:style>
  <w:style w:type="paragraph" w:styleId="NoSpacing">
    <w:name w:val="No Spacing"/>
    <w:uiPriority w:val="1"/>
    <w:qFormat/>
    <w:rsid w:val="00AC5206"/>
    <w:pPr>
      <w:spacing w:after="0" w:line="240" w:lineRule="auto"/>
    </w:pPr>
    <w:rPr>
      <w:lang w:val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0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695"/>
    <w:rPr>
      <w:rFonts w:ascii="Tahoma" w:hAnsi="Tahoma" w:cs="Tahoma"/>
      <w:sz w:val="16"/>
      <w:szCs w:val="16"/>
    </w:rPr>
  </w:style>
  <w:style w:type="character" w:styleId="Hyperlink">
    <w:name w:val="Hyperlink"/>
    <w:rsid w:val="006B0695"/>
    <w:rPr>
      <w:color w:val="0000FF"/>
      <w:u w:val="single"/>
    </w:rPr>
  </w:style>
  <w:style w:type="paragraph" w:customStyle="1" w:styleId="ecxmsonormal">
    <w:name w:val="ecxmsonormal"/>
    <w:basedOn w:val="Normal"/>
    <w:rsid w:val="00E462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E23716"/>
  </w:style>
  <w:style w:type="character" w:styleId="Strong">
    <w:name w:val="Strong"/>
    <w:basedOn w:val="DefaultParagraphFont"/>
    <w:uiPriority w:val="22"/>
    <w:qFormat/>
    <w:rsid w:val="00E23716"/>
    <w:rPr>
      <w:b/>
      <w:bCs/>
    </w:rPr>
  </w:style>
  <w:style w:type="character" w:customStyle="1" w:styleId="58cl">
    <w:name w:val="_58cl"/>
    <w:basedOn w:val="DefaultParagraphFont"/>
    <w:rsid w:val="00FB6A6C"/>
  </w:style>
  <w:style w:type="character" w:customStyle="1" w:styleId="58cm">
    <w:name w:val="_58cm"/>
    <w:basedOn w:val="DefaultParagraphFont"/>
    <w:rsid w:val="00FB6A6C"/>
  </w:style>
  <w:style w:type="paragraph" w:styleId="NoSpacing">
    <w:name w:val="No Spacing"/>
    <w:uiPriority w:val="1"/>
    <w:qFormat/>
    <w:rsid w:val="00AC5206"/>
    <w:pPr>
      <w:spacing w:after="0" w:line="240" w:lineRule="auto"/>
    </w:pPr>
    <w:rPr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5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4CD16C-3E49-494A-AD41-57C39ED37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3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Adriana</cp:lastModifiedBy>
  <cp:revision>103</cp:revision>
  <cp:lastPrinted>2015-07-16T19:39:00Z</cp:lastPrinted>
  <dcterms:created xsi:type="dcterms:W3CDTF">2015-07-15T23:18:00Z</dcterms:created>
  <dcterms:modified xsi:type="dcterms:W3CDTF">2015-07-16T22:55:00Z</dcterms:modified>
</cp:coreProperties>
</file>