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4E8" w:rsidRPr="002614F2" w:rsidRDefault="00152075">
      <w:pPr>
        <w:rPr>
          <w:lang w:val="es-ES"/>
        </w:rPr>
      </w:pPr>
      <w:bookmarkStart w:id="0" w:name="_GoBack"/>
      <w:bookmarkEnd w:id="0"/>
      <w:r>
        <w:rPr>
          <w:noProof/>
        </w:rPr>
        <w:drawing>
          <wp:inline distT="0" distB="0" distL="0" distR="0">
            <wp:extent cx="1933575" cy="8404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acion entijuanarte alta resolució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33575" cy="840461"/>
                    </a:xfrm>
                    <a:prstGeom prst="rect">
                      <a:avLst/>
                    </a:prstGeom>
                  </pic:spPr>
                </pic:pic>
              </a:graphicData>
            </a:graphic>
          </wp:inline>
        </w:drawing>
      </w:r>
      <w:r w:rsidRPr="002614F2">
        <w:rPr>
          <w:lang w:val="es-ES"/>
        </w:rPr>
        <w:t xml:space="preserve">                                    </w:t>
      </w:r>
      <w:r>
        <w:rPr>
          <w:noProof/>
        </w:rPr>
        <w:drawing>
          <wp:inline distT="0" distB="0" distL="0" distR="0">
            <wp:extent cx="2860847" cy="6941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ur logo.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8425" cy="695961"/>
                    </a:xfrm>
                    <a:prstGeom prst="rect">
                      <a:avLst/>
                    </a:prstGeom>
                  </pic:spPr>
                </pic:pic>
              </a:graphicData>
            </a:graphic>
          </wp:inline>
        </w:drawing>
      </w:r>
    </w:p>
    <w:p w:rsidR="00152075" w:rsidRPr="004643D5" w:rsidRDefault="00152075" w:rsidP="00152075">
      <w:pPr>
        <w:spacing w:after="0" w:line="240" w:lineRule="auto"/>
        <w:rPr>
          <w:rFonts w:ascii="Century Gothic" w:hAnsi="Century Gothic"/>
          <w:sz w:val="24"/>
          <w:szCs w:val="24"/>
          <w:lang w:val="es-MX"/>
        </w:rPr>
      </w:pPr>
      <w:r w:rsidRPr="00152075">
        <w:rPr>
          <w:rFonts w:ascii="Century Gothic" w:hAnsi="Century Gothic"/>
          <w:b/>
          <w:sz w:val="24"/>
          <w:szCs w:val="24"/>
          <w:lang w:val="es-MX"/>
        </w:rPr>
        <w:t xml:space="preserve">COMUNICADO                              </w:t>
      </w:r>
      <w:r>
        <w:rPr>
          <w:rFonts w:ascii="Century Gothic" w:hAnsi="Century Gothic"/>
          <w:b/>
          <w:sz w:val="24"/>
          <w:szCs w:val="24"/>
          <w:lang w:val="es-MX"/>
        </w:rPr>
        <w:t xml:space="preserve">                                 </w:t>
      </w:r>
      <w:proofErr w:type="spellStart"/>
      <w:r w:rsidRPr="00D2412F">
        <w:rPr>
          <w:rFonts w:ascii="Century Gothic" w:hAnsi="Century Gothic"/>
          <w:sz w:val="24"/>
          <w:szCs w:val="24"/>
          <w:lang w:val="es-MX"/>
        </w:rPr>
        <w:t>entijuanarte</w:t>
      </w:r>
      <w:proofErr w:type="spellEnd"/>
      <w:r w:rsidRPr="00D2412F">
        <w:rPr>
          <w:rFonts w:ascii="Century Gothic" w:hAnsi="Century Gothic"/>
          <w:sz w:val="24"/>
          <w:szCs w:val="24"/>
          <w:lang w:val="es-MX"/>
        </w:rPr>
        <w:t xml:space="preserve"> I festival cultural</w:t>
      </w:r>
    </w:p>
    <w:p w:rsidR="00152075" w:rsidRPr="00507C75" w:rsidRDefault="00152075" w:rsidP="00152075">
      <w:pPr>
        <w:spacing w:after="0" w:line="240" w:lineRule="auto"/>
        <w:jc w:val="right"/>
        <w:rPr>
          <w:rFonts w:ascii="Century Gothic" w:hAnsi="Century Gothic"/>
          <w:sz w:val="24"/>
          <w:szCs w:val="24"/>
          <w:lang w:val="es-MX"/>
        </w:rPr>
      </w:pPr>
      <w:r w:rsidRPr="00D2412F">
        <w:rPr>
          <w:rFonts w:ascii="Century Gothic" w:hAnsi="Century Gothic"/>
          <w:sz w:val="24"/>
          <w:szCs w:val="24"/>
          <w:lang w:val="es-MX"/>
        </w:rPr>
        <w:t xml:space="preserve">2014/10ma. </w:t>
      </w:r>
      <w:proofErr w:type="gramStart"/>
      <w:r w:rsidRPr="00D2412F">
        <w:rPr>
          <w:rFonts w:ascii="Century Gothic" w:hAnsi="Century Gothic"/>
          <w:sz w:val="24"/>
          <w:szCs w:val="24"/>
          <w:lang w:val="es-MX"/>
        </w:rPr>
        <w:t>edici</w:t>
      </w:r>
      <w:r w:rsidRPr="00507C75">
        <w:rPr>
          <w:rFonts w:ascii="Century Gothic" w:hAnsi="Century Gothic"/>
          <w:sz w:val="24"/>
          <w:szCs w:val="24"/>
          <w:lang w:val="es-MX"/>
        </w:rPr>
        <w:t>ón</w:t>
      </w:r>
      <w:proofErr w:type="gramEnd"/>
    </w:p>
    <w:p w:rsidR="00152075" w:rsidRDefault="00152075">
      <w:pPr>
        <w:rPr>
          <w:rFonts w:ascii="Century Gothic" w:hAnsi="Century Gothic"/>
          <w:b/>
          <w:sz w:val="24"/>
          <w:szCs w:val="24"/>
          <w:lang w:val="es-MX"/>
        </w:rPr>
      </w:pPr>
    </w:p>
    <w:p w:rsidR="00152075" w:rsidRDefault="00152075" w:rsidP="002614F2">
      <w:pPr>
        <w:jc w:val="center"/>
        <w:rPr>
          <w:rFonts w:ascii="Century Gothic" w:hAnsi="Century Gothic"/>
          <w:b/>
          <w:sz w:val="24"/>
          <w:szCs w:val="24"/>
          <w:lang w:val="es-MX"/>
        </w:rPr>
      </w:pPr>
    </w:p>
    <w:p w:rsidR="00152075" w:rsidRDefault="00434D7E" w:rsidP="00152075">
      <w:pPr>
        <w:spacing w:after="0" w:line="240" w:lineRule="auto"/>
        <w:jc w:val="center"/>
        <w:rPr>
          <w:rFonts w:ascii="Century Gothic" w:hAnsi="Century Gothic"/>
          <w:b/>
          <w:sz w:val="24"/>
          <w:szCs w:val="24"/>
          <w:lang w:val="es-MX"/>
        </w:rPr>
      </w:pPr>
      <w:r>
        <w:rPr>
          <w:rFonts w:ascii="Century Gothic" w:hAnsi="Century Gothic"/>
          <w:b/>
          <w:sz w:val="24"/>
          <w:szCs w:val="24"/>
          <w:lang w:val="es-MX"/>
        </w:rPr>
        <w:t>Inicia el ciclo de conferencias</w:t>
      </w:r>
    </w:p>
    <w:p w:rsidR="00434D7E" w:rsidRDefault="00434D7E" w:rsidP="00152075">
      <w:pPr>
        <w:spacing w:after="0" w:line="240" w:lineRule="auto"/>
        <w:jc w:val="center"/>
        <w:rPr>
          <w:rFonts w:ascii="Century Gothic" w:hAnsi="Century Gothic"/>
          <w:b/>
          <w:sz w:val="24"/>
          <w:szCs w:val="24"/>
          <w:lang w:val="es-MX"/>
        </w:rPr>
      </w:pPr>
      <w:r>
        <w:rPr>
          <w:rFonts w:ascii="Century Gothic" w:hAnsi="Century Gothic"/>
          <w:b/>
          <w:sz w:val="24"/>
          <w:szCs w:val="24"/>
          <w:lang w:val="es-MX"/>
        </w:rPr>
        <w:t>‘’Voces de la Cultura’’</w:t>
      </w: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Pr="0010789A" w:rsidRDefault="0083376E" w:rsidP="00C272A3">
      <w:pPr>
        <w:spacing w:after="0" w:line="240" w:lineRule="auto"/>
        <w:jc w:val="center"/>
        <w:rPr>
          <w:rFonts w:ascii="Arial" w:hAnsi="Arial" w:cs="Arial"/>
          <w:i/>
          <w:color w:val="444444"/>
          <w:sz w:val="24"/>
          <w:szCs w:val="24"/>
          <w:u w:val="single"/>
          <w:shd w:val="clear" w:color="auto" w:fill="FFFFFF"/>
          <w:lang w:val="es-MX"/>
        </w:rPr>
      </w:pPr>
      <w:r w:rsidRPr="0010789A">
        <w:rPr>
          <w:rFonts w:ascii="Arial" w:hAnsi="Arial" w:cs="Arial"/>
          <w:i/>
          <w:color w:val="444444"/>
          <w:sz w:val="24"/>
          <w:szCs w:val="24"/>
          <w:u w:val="single"/>
          <w:shd w:val="clear" w:color="auto" w:fill="FFFFFF"/>
          <w:lang w:val="es-MX"/>
        </w:rPr>
        <w:t xml:space="preserve">Como parte de las actividades </w:t>
      </w:r>
      <w:r w:rsidR="00EF3514" w:rsidRPr="0010789A">
        <w:rPr>
          <w:rFonts w:ascii="Arial" w:hAnsi="Arial" w:cs="Arial"/>
          <w:i/>
          <w:color w:val="444444"/>
          <w:sz w:val="24"/>
          <w:szCs w:val="24"/>
          <w:u w:val="single"/>
          <w:shd w:val="clear" w:color="auto" w:fill="FFFFFF"/>
          <w:lang w:val="es-MX"/>
        </w:rPr>
        <w:t xml:space="preserve">del décimo aniversario </w:t>
      </w:r>
      <w:r w:rsidRPr="0010789A">
        <w:rPr>
          <w:rFonts w:ascii="Arial" w:hAnsi="Arial" w:cs="Arial"/>
          <w:i/>
          <w:color w:val="444444"/>
          <w:sz w:val="24"/>
          <w:szCs w:val="24"/>
          <w:u w:val="single"/>
          <w:shd w:val="clear" w:color="auto" w:fill="FFFFFF"/>
          <w:lang w:val="es-MX"/>
        </w:rPr>
        <w:t>de </w:t>
      </w:r>
      <w:proofErr w:type="spellStart"/>
      <w:r w:rsidRPr="0010789A">
        <w:rPr>
          <w:rFonts w:ascii="Arial" w:hAnsi="Arial" w:cs="Arial"/>
          <w:i/>
          <w:iCs/>
          <w:color w:val="444444"/>
          <w:sz w:val="24"/>
          <w:szCs w:val="24"/>
          <w:u w:val="single"/>
          <w:shd w:val="clear" w:color="auto" w:fill="FFFFFF"/>
          <w:lang w:val="es-MX"/>
        </w:rPr>
        <w:t>entijuanrte</w:t>
      </w:r>
      <w:proofErr w:type="spellEnd"/>
      <w:r w:rsidRPr="0010789A">
        <w:rPr>
          <w:rFonts w:ascii="Arial" w:hAnsi="Arial" w:cs="Arial"/>
          <w:i/>
          <w:iCs/>
          <w:color w:val="444444"/>
          <w:sz w:val="24"/>
          <w:szCs w:val="24"/>
          <w:u w:val="single"/>
          <w:shd w:val="clear" w:color="auto" w:fill="FFFFFF"/>
          <w:lang w:val="es-MX"/>
        </w:rPr>
        <w:t>/frontera creativa</w:t>
      </w:r>
      <w:r w:rsidRPr="0010789A">
        <w:rPr>
          <w:rFonts w:ascii="Arial" w:hAnsi="Arial" w:cs="Arial"/>
          <w:i/>
          <w:color w:val="444444"/>
          <w:sz w:val="24"/>
          <w:szCs w:val="24"/>
          <w:u w:val="single"/>
          <w:shd w:val="clear" w:color="auto" w:fill="FFFFFF"/>
          <w:lang w:val="es-MX"/>
        </w:rPr>
        <w:t xml:space="preserve"> 2014, se </w:t>
      </w:r>
      <w:r w:rsidR="00C272A3" w:rsidRPr="0010789A">
        <w:rPr>
          <w:rFonts w:ascii="Arial" w:hAnsi="Arial" w:cs="Arial"/>
          <w:i/>
          <w:color w:val="444444"/>
          <w:sz w:val="24"/>
          <w:szCs w:val="24"/>
          <w:u w:val="single"/>
          <w:shd w:val="clear" w:color="auto" w:fill="FFFFFF"/>
          <w:lang w:val="es-MX"/>
        </w:rPr>
        <w:t xml:space="preserve">dio inicio al ciclo de conferencias: ‘’Voces de la </w:t>
      </w:r>
      <w:proofErr w:type="spellStart"/>
      <w:r w:rsidR="00C272A3" w:rsidRPr="0010789A">
        <w:rPr>
          <w:rFonts w:ascii="Arial" w:hAnsi="Arial" w:cs="Arial"/>
          <w:i/>
          <w:color w:val="444444"/>
          <w:sz w:val="24"/>
          <w:szCs w:val="24"/>
          <w:u w:val="single"/>
          <w:shd w:val="clear" w:color="auto" w:fill="FFFFFF"/>
          <w:lang w:val="es-MX"/>
        </w:rPr>
        <w:t>Cultura’’con</w:t>
      </w:r>
      <w:proofErr w:type="spellEnd"/>
      <w:r w:rsidR="0010789A" w:rsidRPr="0010789A">
        <w:rPr>
          <w:rFonts w:ascii="Arial" w:hAnsi="Arial" w:cs="Arial"/>
          <w:i/>
          <w:color w:val="444444"/>
          <w:sz w:val="24"/>
          <w:szCs w:val="24"/>
          <w:u w:val="single"/>
          <w:shd w:val="clear" w:color="auto" w:fill="FFFFFF"/>
          <w:lang w:val="es-MX"/>
        </w:rPr>
        <w:t xml:space="preserve"> </w:t>
      </w:r>
      <w:r w:rsidR="0010789A">
        <w:rPr>
          <w:rFonts w:ascii="Arial" w:eastAsia="Times New Roman" w:hAnsi="Arial" w:cs="Arial"/>
          <w:i/>
          <w:color w:val="222222"/>
          <w:sz w:val="24"/>
          <w:szCs w:val="24"/>
          <w:u w:val="single"/>
          <w:lang w:val="es-MX" w:eastAsia="es-ES"/>
        </w:rPr>
        <w:t>Gabriela Posada</w:t>
      </w:r>
      <w:r w:rsidR="0010789A" w:rsidRPr="0010789A">
        <w:rPr>
          <w:rFonts w:ascii="Arial" w:eastAsia="Times New Roman" w:hAnsi="Arial" w:cs="Arial"/>
          <w:i/>
          <w:color w:val="222222"/>
          <w:sz w:val="24"/>
          <w:szCs w:val="24"/>
          <w:u w:val="single"/>
          <w:lang w:val="es-MX" w:eastAsia="es-ES"/>
        </w:rPr>
        <w:t xml:space="preserve"> y José Francisco </w:t>
      </w:r>
      <w:r w:rsidR="0010789A">
        <w:rPr>
          <w:rFonts w:ascii="Arial" w:eastAsia="Times New Roman" w:hAnsi="Arial" w:cs="Arial"/>
          <w:i/>
          <w:color w:val="222222"/>
          <w:sz w:val="24"/>
          <w:szCs w:val="24"/>
          <w:u w:val="single"/>
          <w:lang w:val="es-MX" w:eastAsia="es-ES"/>
        </w:rPr>
        <w:t xml:space="preserve">Sánchez </w:t>
      </w:r>
      <w:r w:rsidR="0010789A" w:rsidRPr="0010789A">
        <w:rPr>
          <w:rFonts w:ascii="Arial" w:eastAsia="Times New Roman" w:hAnsi="Arial" w:cs="Arial"/>
          <w:i/>
          <w:color w:val="222222"/>
          <w:sz w:val="24"/>
          <w:szCs w:val="24"/>
          <w:u w:val="single"/>
          <w:lang w:val="es-MX" w:eastAsia="es-ES"/>
        </w:rPr>
        <w:t>‘’</w:t>
      </w:r>
      <w:proofErr w:type="spellStart"/>
      <w:r w:rsidR="0010789A" w:rsidRPr="0010789A">
        <w:rPr>
          <w:rFonts w:ascii="Arial" w:eastAsia="Times New Roman" w:hAnsi="Arial" w:cs="Arial"/>
          <w:i/>
          <w:color w:val="222222"/>
          <w:sz w:val="24"/>
          <w:szCs w:val="24"/>
          <w:u w:val="single"/>
          <w:lang w:val="es-MX" w:eastAsia="es-ES"/>
        </w:rPr>
        <w:t>Jofras</w:t>
      </w:r>
      <w:proofErr w:type="spellEnd"/>
      <w:r w:rsidR="0010789A" w:rsidRPr="0010789A">
        <w:rPr>
          <w:rFonts w:ascii="Arial" w:eastAsia="Times New Roman" w:hAnsi="Arial" w:cs="Arial"/>
          <w:i/>
          <w:color w:val="222222"/>
          <w:sz w:val="24"/>
          <w:szCs w:val="24"/>
          <w:u w:val="single"/>
          <w:lang w:val="es-MX" w:eastAsia="es-ES"/>
        </w:rPr>
        <w:t>’’</w:t>
      </w:r>
    </w:p>
    <w:p w:rsidR="00C272A3" w:rsidRDefault="00C272A3" w:rsidP="00C272A3">
      <w:pPr>
        <w:spacing w:after="0" w:line="240" w:lineRule="auto"/>
        <w:jc w:val="center"/>
        <w:rPr>
          <w:rFonts w:ascii="Arial" w:hAnsi="Arial" w:cs="Arial"/>
          <w:i/>
          <w:color w:val="444444"/>
          <w:sz w:val="24"/>
          <w:szCs w:val="24"/>
          <w:u w:val="single"/>
          <w:shd w:val="clear" w:color="auto" w:fill="FFFFFF"/>
          <w:lang w:val="es-MX"/>
        </w:rPr>
      </w:pPr>
    </w:p>
    <w:p w:rsidR="0083376E" w:rsidRDefault="0083376E" w:rsidP="0083376E">
      <w:pPr>
        <w:spacing w:after="0" w:line="240" w:lineRule="auto"/>
        <w:jc w:val="center"/>
        <w:rPr>
          <w:rFonts w:ascii="Arial" w:hAnsi="Arial" w:cs="Arial"/>
          <w:i/>
          <w:color w:val="444444"/>
          <w:sz w:val="24"/>
          <w:szCs w:val="24"/>
          <w:u w:val="single"/>
          <w:shd w:val="clear" w:color="auto" w:fill="FFFFFF"/>
          <w:lang w:val="es-MX"/>
        </w:rPr>
      </w:pPr>
    </w:p>
    <w:p w:rsidR="0010789A" w:rsidRDefault="0010789A" w:rsidP="0010789A">
      <w:pPr>
        <w:spacing w:after="0" w:line="240" w:lineRule="auto"/>
        <w:jc w:val="both"/>
        <w:rPr>
          <w:rFonts w:ascii="Century Gothic" w:hAnsi="Century Gothic" w:cs="Arial"/>
          <w:sz w:val="24"/>
          <w:szCs w:val="24"/>
          <w:lang w:val="es-MX"/>
        </w:rPr>
      </w:pPr>
      <w:r>
        <w:rPr>
          <w:rFonts w:ascii="Century Gothic" w:hAnsi="Century Gothic" w:cs="Arial"/>
          <w:sz w:val="24"/>
          <w:szCs w:val="24"/>
          <w:lang w:val="es-MX"/>
        </w:rPr>
        <w:t xml:space="preserve">En cada edición </w:t>
      </w:r>
      <w:r w:rsidRPr="0010789A">
        <w:rPr>
          <w:rFonts w:ascii="Century Gothic" w:hAnsi="Century Gothic" w:cs="Arial"/>
          <w:sz w:val="24"/>
          <w:szCs w:val="24"/>
          <w:lang w:val="es-MX"/>
        </w:rPr>
        <w:t xml:space="preserve">de </w:t>
      </w:r>
      <w:proofErr w:type="spellStart"/>
      <w:r w:rsidRPr="0010789A">
        <w:rPr>
          <w:rFonts w:ascii="Century Gothic" w:hAnsi="Century Gothic" w:cs="Arial"/>
          <w:i/>
          <w:sz w:val="24"/>
          <w:szCs w:val="24"/>
          <w:lang w:val="es-MX"/>
        </w:rPr>
        <w:t>entijuanarte</w:t>
      </w:r>
      <w:proofErr w:type="spellEnd"/>
      <w:r w:rsidRPr="0010789A">
        <w:rPr>
          <w:rFonts w:ascii="Century Gothic" w:hAnsi="Century Gothic" w:cs="Arial"/>
          <w:i/>
          <w:sz w:val="24"/>
          <w:szCs w:val="24"/>
          <w:lang w:val="es-MX"/>
        </w:rPr>
        <w:t xml:space="preserve">, </w:t>
      </w:r>
      <w:r w:rsidRPr="0010789A">
        <w:rPr>
          <w:rFonts w:ascii="Century Gothic" w:hAnsi="Century Gothic" w:cs="Arial"/>
          <w:sz w:val="24"/>
          <w:szCs w:val="24"/>
          <w:lang w:val="es-MX"/>
        </w:rPr>
        <w:t xml:space="preserve">se han presentado distintas conferencias </w:t>
      </w:r>
      <w:r>
        <w:rPr>
          <w:rFonts w:ascii="Century Gothic" w:hAnsi="Century Gothic" w:cs="Arial"/>
          <w:sz w:val="24"/>
          <w:szCs w:val="24"/>
          <w:lang w:val="es-MX"/>
        </w:rPr>
        <w:t xml:space="preserve">orientadas </w:t>
      </w:r>
      <w:r w:rsidRPr="0010789A">
        <w:rPr>
          <w:rFonts w:ascii="Century Gothic" w:hAnsi="Century Gothic" w:cs="Arial"/>
          <w:sz w:val="24"/>
          <w:szCs w:val="24"/>
          <w:lang w:val="es-MX"/>
        </w:rPr>
        <w:t>en la gestión cultural y artística promoviendo el conocimiento entre importantes especialistas que buscan resaltar el aprendizaje adquirido a lo largo de su trayectoria profesional.</w:t>
      </w:r>
    </w:p>
    <w:p w:rsidR="0049682C" w:rsidRDefault="0049682C" w:rsidP="0010789A">
      <w:pPr>
        <w:spacing w:after="0" w:line="240" w:lineRule="auto"/>
        <w:jc w:val="both"/>
        <w:rPr>
          <w:rFonts w:ascii="Century Gothic" w:hAnsi="Century Gothic" w:cs="Arial"/>
          <w:sz w:val="24"/>
          <w:szCs w:val="24"/>
          <w:lang w:val="es-MX"/>
        </w:rPr>
      </w:pPr>
    </w:p>
    <w:p w:rsidR="0049682C" w:rsidRDefault="0049682C" w:rsidP="0010789A">
      <w:pPr>
        <w:spacing w:after="0" w:line="240" w:lineRule="auto"/>
        <w:jc w:val="both"/>
        <w:rPr>
          <w:rFonts w:ascii="Century Gothic" w:hAnsi="Century Gothic" w:cs="Arial"/>
          <w:sz w:val="24"/>
          <w:szCs w:val="24"/>
          <w:lang w:val="es-MX"/>
        </w:rPr>
      </w:pPr>
      <w:r>
        <w:rPr>
          <w:rFonts w:ascii="Century Gothic" w:hAnsi="Century Gothic" w:cs="Arial"/>
          <w:sz w:val="24"/>
          <w:szCs w:val="24"/>
          <w:lang w:val="es-MX"/>
        </w:rPr>
        <w:t xml:space="preserve">La Presidenta de la Fundación </w:t>
      </w:r>
      <w:proofErr w:type="spellStart"/>
      <w:r>
        <w:rPr>
          <w:rFonts w:ascii="Century Gothic" w:hAnsi="Century Gothic" w:cs="Arial"/>
          <w:sz w:val="24"/>
          <w:szCs w:val="24"/>
          <w:lang w:val="es-MX"/>
        </w:rPr>
        <w:t>entijuanarte</w:t>
      </w:r>
      <w:proofErr w:type="spellEnd"/>
      <w:r>
        <w:rPr>
          <w:rFonts w:ascii="Century Gothic" w:hAnsi="Century Gothic" w:cs="Arial"/>
          <w:sz w:val="24"/>
          <w:szCs w:val="24"/>
          <w:lang w:val="es-MX"/>
        </w:rPr>
        <w:t xml:space="preserve"> A.C. Cecilia Ochoa Vázquez, </w:t>
      </w:r>
      <w:r w:rsidR="00985CC7">
        <w:rPr>
          <w:rFonts w:ascii="Century Gothic" w:hAnsi="Century Gothic" w:cs="Arial"/>
          <w:sz w:val="24"/>
          <w:szCs w:val="24"/>
          <w:lang w:val="es-MX"/>
        </w:rPr>
        <w:t xml:space="preserve">resaltó la importancia de realizar en cada edición de </w:t>
      </w:r>
      <w:proofErr w:type="spellStart"/>
      <w:r w:rsidR="00985CC7">
        <w:rPr>
          <w:rFonts w:ascii="Century Gothic" w:hAnsi="Century Gothic" w:cs="Arial"/>
          <w:sz w:val="24"/>
          <w:szCs w:val="24"/>
          <w:lang w:val="es-MX"/>
        </w:rPr>
        <w:t>entij</w:t>
      </w:r>
      <w:r w:rsidR="00B8405F">
        <w:rPr>
          <w:rFonts w:ascii="Century Gothic" w:hAnsi="Century Gothic" w:cs="Arial"/>
          <w:sz w:val="24"/>
          <w:szCs w:val="24"/>
          <w:lang w:val="es-MX"/>
        </w:rPr>
        <w:t>uanarte</w:t>
      </w:r>
      <w:proofErr w:type="spellEnd"/>
      <w:r w:rsidR="00B8405F">
        <w:rPr>
          <w:rFonts w:ascii="Century Gothic" w:hAnsi="Century Gothic" w:cs="Arial"/>
          <w:sz w:val="24"/>
          <w:szCs w:val="24"/>
          <w:lang w:val="es-MX"/>
        </w:rPr>
        <w:t>, este tipo de ponencias, ya que se busca atraer el profesionalismo cultural.</w:t>
      </w:r>
    </w:p>
    <w:p w:rsidR="00985CC7" w:rsidRDefault="00985CC7" w:rsidP="0010789A">
      <w:pPr>
        <w:spacing w:after="0" w:line="240" w:lineRule="auto"/>
        <w:jc w:val="both"/>
        <w:rPr>
          <w:rFonts w:ascii="Century Gothic" w:hAnsi="Century Gothic" w:cs="Arial"/>
          <w:sz w:val="24"/>
          <w:szCs w:val="24"/>
          <w:lang w:val="es-MX"/>
        </w:rPr>
      </w:pPr>
    </w:p>
    <w:p w:rsidR="00985CC7" w:rsidRPr="00B8405F" w:rsidRDefault="00985CC7" w:rsidP="0010789A">
      <w:pPr>
        <w:spacing w:after="0" w:line="240" w:lineRule="auto"/>
        <w:jc w:val="both"/>
        <w:rPr>
          <w:rFonts w:ascii="Century Gothic" w:hAnsi="Century Gothic" w:cs="Arial"/>
          <w:i/>
          <w:sz w:val="24"/>
          <w:szCs w:val="24"/>
          <w:lang w:val="es-MX"/>
        </w:rPr>
      </w:pPr>
      <w:r w:rsidRPr="00B8405F">
        <w:rPr>
          <w:rFonts w:ascii="Century Gothic" w:hAnsi="Century Gothic" w:cs="Arial"/>
          <w:i/>
          <w:sz w:val="24"/>
          <w:szCs w:val="24"/>
          <w:lang w:val="es-MX"/>
        </w:rPr>
        <w:t>‘’</w:t>
      </w:r>
      <w:r w:rsidR="00B8405F" w:rsidRPr="00B8405F">
        <w:rPr>
          <w:rFonts w:ascii="Century Gothic" w:hAnsi="Century Gothic" w:cs="Arial"/>
          <w:i/>
          <w:sz w:val="24"/>
          <w:szCs w:val="24"/>
          <w:lang w:val="es-MX"/>
        </w:rPr>
        <w:t xml:space="preserve">El día de hoy damos inicio al ciclo de Voces de la Cultura 2014, estamos muy contentos de llegar a un ciclo más, </w:t>
      </w:r>
      <w:proofErr w:type="spellStart"/>
      <w:r w:rsidR="00B8405F" w:rsidRPr="00B8405F">
        <w:rPr>
          <w:rFonts w:ascii="Century Gothic" w:hAnsi="Century Gothic" w:cs="Arial"/>
          <w:i/>
          <w:sz w:val="24"/>
          <w:szCs w:val="24"/>
          <w:lang w:val="es-MX"/>
        </w:rPr>
        <w:t>entijuanarte</w:t>
      </w:r>
      <w:proofErr w:type="spellEnd"/>
      <w:r w:rsidR="00B8405F" w:rsidRPr="00B8405F">
        <w:rPr>
          <w:rFonts w:ascii="Century Gothic" w:hAnsi="Century Gothic" w:cs="Arial"/>
          <w:i/>
          <w:sz w:val="24"/>
          <w:szCs w:val="24"/>
          <w:lang w:val="es-MX"/>
        </w:rPr>
        <w:t xml:space="preserve"> como fundación nace en el año 2005 y desde un principio fue una meta importante para nosotros el propiciar la profesionalización de nuestro sector’’.</w:t>
      </w:r>
    </w:p>
    <w:p w:rsidR="0010789A" w:rsidRPr="0010789A" w:rsidRDefault="0010789A" w:rsidP="0010789A">
      <w:pPr>
        <w:spacing w:after="0" w:line="240" w:lineRule="auto"/>
        <w:jc w:val="both"/>
        <w:rPr>
          <w:rFonts w:ascii="Century Gothic" w:hAnsi="Century Gothic" w:cs="Arial"/>
          <w:sz w:val="24"/>
          <w:szCs w:val="24"/>
          <w:lang w:val="es-MX"/>
        </w:rPr>
      </w:pPr>
    </w:p>
    <w:p w:rsidR="0010789A" w:rsidRDefault="0010789A" w:rsidP="0010789A">
      <w:pPr>
        <w:spacing w:after="0" w:line="240" w:lineRule="auto"/>
        <w:jc w:val="both"/>
        <w:rPr>
          <w:rFonts w:ascii="Century Gothic" w:eastAsia="Times New Roman" w:hAnsi="Century Gothic" w:cs="Arial"/>
          <w:color w:val="222222"/>
          <w:sz w:val="24"/>
          <w:szCs w:val="24"/>
          <w:lang w:val="es-MX" w:eastAsia="es-ES"/>
        </w:rPr>
      </w:pPr>
      <w:r>
        <w:rPr>
          <w:rFonts w:ascii="Century Gothic" w:hAnsi="Century Gothic" w:cs="Arial"/>
          <w:sz w:val="24"/>
          <w:szCs w:val="24"/>
          <w:lang w:val="es-MX"/>
        </w:rPr>
        <w:t>El ciclo de conferencias ‘’Voces de la Cultura’’ dio inicio</w:t>
      </w:r>
      <w:r w:rsidRPr="0010789A">
        <w:rPr>
          <w:rFonts w:ascii="Century Gothic" w:hAnsi="Century Gothic" w:cs="Arial"/>
          <w:sz w:val="24"/>
          <w:szCs w:val="24"/>
          <w:lang w:val="es-MX"/>
        </w:rPr>
        <w:t xml:space="preserve"> con la mesa redonda: </w:t>
      </w:r>
      <w:r w:rsidRPr="0010789A">
        <w:rPr>
          <w:rFonts w:ascii="Century Gothic" w:eastAsia="Times New Roman" w:hAnsi="Century Gothic" w:cs="Arial"/>
          <w:color w:val="444444"/>
          <w:sz w:val="24"/>
          <w:szCs w:val="24"/>
          <w:lang w:val="es-MX"/>
        </w:rPr>
        <w:t>"Cohesión social y cultura". Casos recientes en Tijuana”</w:t>
      </w:r>
      <w:r w:rsidRPr="005157A9">
        <w:rPr>
          <w:rFonts w:ascii="Arial" w:eastAsia="Times New Roman" w:hAnsi="Arial" w:cs="Arial"/>
          <w:color w:val="444444"/>
          <w:sz w:val="24"/>
          <w:szCs w:val="24"/>
          <w:lang w:val="es-MX"/>
        </w:rPr>
        <w:t xml:space="preserve"> </w:t>
      </w:r>
      <w:r>
        <w:rPr>
          <w:rFonts w:ascii="Century Gothic" w:eastAsia="Times New Roman" w:hAnsi="Century Gothic" w:cs="Arial"/>
          <w:color w:val="222222"/>
          <w:sz w:val="24"/>
          <w:szCs w:val="24"/>
          <w:lang w:val="es-MX" w:eastAsia="es-ES"/>
        </w:rPr>
        <w:t xml:space="preserve"> a cargo de Gabriela Posada</w:t>
      </w:r>
      <w:r w:rsidRPr="0010789A">
        <w:rPr>
          <w:rFonts w:ascii="Century Gothic" w:eastAsia="Times New Roman" w:hAnsi="Century Gothic" w:cs="Arial"/>
          <w:color w:val="222222"/>
          <w:sz w:val="24"/>
          <w:szCs w:val="24"/>
          <w:lang w:val="es-MX" w:eastAsia="es-ES"/>
        </w:rPr>
        <w:t xml:space="preserve"> y José Francisco Rosales ‘’</w:t>
      </w:r>
      <w:proofErr w:type="spellStart"/>
      <w:r w:rsidRPr="0010789A">
        <w:rPr>
          <w:rFonts w:ascii="Century Gothic" w:eastAsia="Times New Roman" w:hAnsi="Century Gothic" w:cs="Arial"/>
          <w:color w:val="222222"/>
          <w:sz w:val="24"/>
          <w:szCs w:val="24"/>
          <w:lang w:val="es-MX" w:eastAsia="es-ES"/>
        </w:rPr>
        <w:t>Jofras</w:t>
      </w:r>
      <w:proofErr w:type="spellEnd"/>
      <w:r w:rsidRPr="0010789A">
        <w:rPr>
          <w:rFonts w:ascii="Century Gothic" w:eastAsia="Times New Roman" w:hAnsi="Century Gothic" w:cs="Arial"/>
          <w:color w:val="222222"/>
          <w:sz w:val="24"/>
          <w:szCs w:val="24"/>
          <w:lang w:val="es-MX" w:eastAsia="es-ES"/>
        </w:rPr>
        <w:t>’’.</w:t>
      </w:r>
    </w:p>
    <w:p w:rsidR="00B8405F" w:rsidRDefault="00B8405F" w:rsidP="0010789A">
      <w:pPr>
        <w:spacing w:after="0" w:line="240" w:lineRule="auto"/>
        <w:jc w:val="both"/>
        <w:rPr>
          <w:rFonts w:ascii="Century Gothic" w:eastAsia="Times New Roman" w:hAnsi="Century Gothic" w:cs="Arial"/>
          <w:color w:val="222222"/>
          <w:sz w:val="24"/>
          <w:szCs w:val="24"/>
          <w:lang w:val="es-MX" w:eastAsia="es-ES"/>
        </w:rPr>
      </w:pPr>
    </w:p>
    <w:p w:rsidR="00B8405F" w:rsidRPr="0010789A" w:rsidRDefault="00CD0B5F" w:rsidP="0010789A">
      <w:pPr>
        <w:spacing w:after="0" w:line="240" w:lineRule="auto"/>
        <w:jc w:val="both"/>
        <w:rPr>
          <w:rFonts w:ascii="Century Gothic" w:eastAsia="Times New Roman" w:hAnsi="Century Gothic" w:cs="Arial"/>
          <w:color w:val="222222"/>
          <w:sz w:val="24"/>
          <w:szCs w:val="24"/>
          <w:lang w:val="es-MX" w:eastAsia="es-ES"/>
        </w:rPr>
      </w:pPr>
      <w:r>
        <w:rPr>
          <w:rFonts w:ascii="Century Gothic" w:eastAsia="Times New Roman" w:hAnsi="Century Gothic" w:cs="Arial"/>
          <w:color w:val="222222"/>
          <w:sz w:val="24"/>
          <w:szCs w:val="24"/>
          <w:lang w:val="es-MX" w:eastAsia="es-ES"/>
        </w:rPr>
        <w:t xml:space="preserve">La cohesión social es un concepto que durante el siglo XIX se concentró en la problemática de la disciplina en la fragmentación social, esto de acuerdo a la manera en cómo interactuaban las personas dentro de una comunidad, así lo explicó </w:t>
      </w:r>
      <w:r w:rsidRPr="00CF2BAD">
        <w:rPr>
          <w:rFonts w:ascii="Century Gothic" w:hAnsi="Century Gothic" w:cs="Arial"/>
          <w:color w:val="000000" w:themeColor="text1"/>
          <w:sz w:val="24"/>
          <w:szCs w:val="24"/>
          <w:shd w:val="clear" w:color="auto" w:fill="FFFFFF"/>
          <w:lang w:val="es-MX"/>
        </w:rPr>
        <w:t>Jorge Francisco Sánchez ‘’</w:t>
      </w:r>
      <w:proofErr w:type="spellStart"/>
      <w:r w:rsidRPr="00CF2BAD">
        <w:rPr>
          <w:rFonts w:ascii="Century Gothic" w:hAnsi="Century Gothic" w:cs="Arial"/>
          <w:color w:val="000000" w:themeColor="text1"/>
          <w:sz w:val="24"/>
          <w:szCs w:val="24"/>
          <w:shd w:val="clear" w:color="auto" w:fill="FFFFFF"/>
          <w:lang w:val="es-MX"/>
        </w:rPr>
        <w:t>Jofras</w:t>
      </w:r>
      <w:proofErr w:type="spellEnd"/>
      <w:r w:rsidRPr="00CF2BAD">
        <w:rPr>
          <w:rFonts w:ascii="Century Gothic" w:hAnsi="Century Gothic" w:cs="Arial"/>
          <w:color w:val="000000" w:themeColor="text1"/>
          <w:sz w:val="24"/>
          <w:szCs w:val="24"/>
          <w:shd w:val="clear" w:color="auto" w:fill="FFFFFF"/>
          <w:lang w:val="es-MX"/>
        </w:rPr>
        <w:t xml:space="preserve">’’, </w:t>
      </w:r>
      <w:r>
        <w:rPr>
          <w:rFonts w:ascii="Century Gothic" w:hAnsi="Century Gothic" w:cs="Arial"/>
          <w:color w:val="000000" w:themeColor="text1"/>
          <w:sz w:val="24"/>
          <w:szCs w:val="24"/>
          <w:shd w:val="clear" w:color="auto" w:fill="FFFFFF"/>
          <w:lang w:val="es-MX"/>
        </w:rPr>
        <w:t xml:space="preserve">que </w:t>
      </w:r>
      <w:r w:rsidRPr="00CF2BAD">
        <w:rPr>
          <w:rFonts w:ascii="Century Gothic" w:hAnsi="Century Gothic" w:cs="Arial"/>
          <w:color w:val="000000" w:themeColor="text1"/>
          <w:sz w:val="24"/>
          <w:szCs w:val="24"/>
          <w:shd w:val="clear" w:color="auto" w:fill="FFFFFF"/>
          <w:lang w:val="es-MX"/>
        </w:rPr>
        <w:t xml:space="preserve">siendo profesor en </w:t>
      </w:r>
      <w:r w:rsidRPr="00CF2BAD">
        <w:rPr>
          <w:rFonts w:ascii="Century Gothic" w:hAnsi="Century Gothic" w:cs="Helvetica"/>
          <w:sz w:val="24"/>
          <w:szCs w:val="24"/>
          <w:lang w:val="es-MX"/>
        </w:rPr>
        <w:t>estudios socioculturales y artista visual,</w:t>
      </w:r>
      <w:r>
        <w:rPr>
          <w:rFonts w:ascii="Century Gothic" w:hAnsi="Century Gothic" w:cs="Helvetica"/>
          <w:sz w:val="24"/>
          <w:szCs w:val="24"/>
          <w:lang w:val="es-MX"/>
        </w:rPr>
        <w:t xml:space="preserve"> resaltó la importancia de </w:t>
      </w:r>
      <w:r w:rsidR="00113FE7">
        <w:rPr>
          <w:rFonts w:ascii="Century Gothic" w:hAnsi="Century Gothic" w:cs="Helvetica"/>
          <w:sz w:val="24"/>
          <w:szCs w:val="24"/>
          <w:lang w:val="es-MX"/>
        </w:rPr>
        <w:t xml:space="preserve">los grupos </w:t>
      </w:r>
      <w:r>
        <w:rPr>
          <w:rFonts w:ascii="Century Gothic" w:hAnsi="Century Gothic" w:cs="Helvetica"/>
          <w:sz w:val="24"/>
          <w:szCs w:val="24"/>
          <w:lang w:val="es-MX"/>
        </w:rPr>
        <w:t xml:space="preserve">ya que </w:t>
      </w:r>
      <w:r w:rsidR="00113FE7">
        <w:rPr>
          <w:rFonts w:ascii="Century Gothic" w:hAnsi="Century Gothic" w:cs="Helvetica"/>
          <w:sz w:val="24"/>
          <w:szCs w:val="24"/>
          <w:lang w:val="es-MX"/>
        </w:rPr>
        <w:t>estimula a realizar proyectos culturales no sólo a favor del trabajo comunitario sino también en lo individual.</w:t>
      </w:r>
    </w:p>
    <w:p w:rsidR="0010789A" w:rsidRDefault="00113FE7" w:rsidP="00113FE7">
      <w:pPr>
        <w:spacing w:before="100" w:beforeAutospacing="1" w:after="100" w:afterAutospacing="1" w:line="240" w:lineRule="auto"/>
        <w:jc w:val="both"/>
        <w:rPr>
          <w:rFonts w:ascii="Century Gothic" w:hAnsi="Century Gothic" w:cs="Arial"/>
          <w:color w:val="000000" w:themeColor="text1"/>
          <w:sz w:val="24"/>
          <w:szCs w:val="24"/>
          <w:shd w:val="clear" w:color="auto" w:fill="FFFFFF"/>
          <w:lang w:val="es-MX"/>
        </w:rPr>
      </w:pPr>
      <w:r>
        <w:rPr>
          <w:rFonts w:ascii="Century Gothic" w:hAnsi="Century Gothic" w:cs="Arial"/>
          <w:color w:val="000000" w:themeColor="text1"/>
          <w:sz w:val="24"/>
          <w:szCs w:val="24"/>
          <w:shd w:val="clear" w:color="auto" w:fill="FFFFFF"/>
          <w:lang w:val="es-MX"/>
        </w:rPr>
        <w:lastRenderedPageBreak/>
        <w:t xml:space="preserve">Por su parte, </w:t>
      </w:r>
      <w:r w:rsidR="0010789A" w:rsidRPr="0010789A">
        <w:rPr>
          <w:rFonts w:ascii="Century Gothic" w:hAnsi="Century Gothic" w:cs="Arial"/>
          <w:color w:val="000000" w:themeColor="text1"/>
          <w:sz w:val="24"/>
          <w:szCs w:val="24"/>
          <w:shd w:val="clear" w:color="auto" w:fill="FFFFFF"/>
          <w:lang w:val="es-MX"/>
        </w:rPr>
        <w:t>Gabriela Posada, quién es residente en la ciudad de Tijuana desde 1987,</w:t>
      </w:r>
      <w:r>
        <w:rPr>
          <w:rFonts w:ascii="Century Gothic" w:hAnsi="Century Gothic" w:cs="Arial"/>
          <w:color w:val="000000" w:themeColor="text1"/>
          <w:sz w:val="24"/>
          <w:szCs w:val="24"/>
          <w:shd w:val="clear" w:color="auto" w:fill="FFFFFF"/>
          <w:lang w:val="es-MX"/>
        </w:rPr>
        <w:t xml:space="preserve"> y</w:t>
      </w:r>
      <w:r w:rsidR="0010789A" w:rsidRPr="0010789A">
        <w:rPr>
          <w:rFonts w:ascii="Century Gothic" w:hAnsi="Century Gothic" w:cs="Arial"/>
          <w:color w:val="000000" w:themeColor="text1"/>
          <w:sz w:val="24"/>
          <w:szCs w:val="24"/>
          <w:shd w:val="clear" w:color="auto" w:fill="FFFFFF"/>
          <w:lang w:val="es-MX"/>
        </w:rPr>
        <w:t xml:space="preserve"> actualmente es Coordinadora local del </w:t>
      </w:r>
      <w:r w:rsidR="0010789A" w:rsidRPr="0010789A">
        <w:rPr>
          <w:rFonts w:ascii="Century Gothic" w:eastAsia="Times New Roman" w:hAnsi="Century Gothic" w:cs="Arial"/>
          <w:sz w:val="24"/>
          <w:szCs w:val="24"/>
          <w:lang w:val="es-MX" w:eastAsia="es-ES"/>
        </w:rPr>
        <w:t>Programa para la Convivencia Ciudadana, de la Agencia para el Desarrollo Internacional USAID (por sus siglas en inglés)</w:t>
      </w:r>
      <w:r>
        <w:rPr>
          <w:rFonts w:ascii="Century Gothic" w:eastAsia="Times New Roman" w:hAnsi="Century Gothic" w:cs="Arial"/>
          <w:sz w:val="24"/>
          <w:szCs w:val="24"/>
          <w:lang w:val="es-MX" w:eastAsia="es-ES"/>
        </w:rPr>
        <w:t xml:space="preserve"> del cual</w:t>
      </w:r>
      <w:r>
        <w:rPr>
          <w:rFonts w:ascii="Century Gothic" w:hAnsi="Century Gothic" w:cs="Arial"/>
          <w:color w:val="000000" w:themeColor="text1"/>
          <w:sz w:val="24"/>
          <w:szCs w:val="24"/>
          <w:shd w:val="clear" w:color="auto" w:fill="FFFFFF"/>
          <w:lang w:val="es-MX"/>
        </w:rPr>
        <w:t xml:space="preserve"> e</w:t>
      </w:r>
      <w:r w:rsidR="0010789A" w:rsidRPr="00CF2BAD">
        <w:rPr>
          <w:rFonts w:ascii="Century Gothic" w:hAnsi="Century Gothic" w:cs="Arial"/>
          <w:color w:val="000000" w:themeColor="text1"/>
          <w:sz w:val="24"/>
          <w:szCs w:val="24"/>
          <w:shd w:val="clear" w:color="auto" w:fill="FFFFFF"/>
          <w:lang w:val="es-MX"/>
        </w:rPr>
        <w:t>xplicó</w:t>
      </w:r>
      <w:r>
        <w:rPr>
          <w:rFonts w:ascii="Century Gothic" w:hAnsi="Century Gothic" w:cs="Arial"/>
          <w:color w:val="000000" w:themeColor="text1"/>
          <w:sz w:val="24"/>
          <w:szCs w:val="24"/>
          <w:shd w:val="clear" w:color="auto" w:fill="FFFFFF"/>
          <w:lang w:val="es-MX"/>
        </w:rPr>
        <w:t xml:space="preserve"> el trabajo que ha realizado en coordinación con organizaciones civiles, entre ellas Fundación </w:t>
      </w:r>
      <w:proofErr w:type="spellStart"/>
      <w:r>
        <w:rPr>
          <w:rFonts w:ascii="Century Gothic" w:hAnsi="Century Gothic" w:cs="Arial"/>
          <w:color w:val="000000" w:themeColor="text1"/>
          <w:sz w:val="24"/>
          <w:szCs w:val="24"/>
          <w:shd w:val="clear" w:color="auto" w:fill="FFFFFF"/>
          <w:lang w:val="es-MX"/>
        </w:rPr>
        <w:t>entijuanarte</w:t>
      </w:r>
      <w:proofErr w:type="spellEnd"/>
      <w:r>
        <w:rPr>
          <w:rFonts w:ascii="Century Gothic" w:hAnsi="Century Gothic" w:cs="Arial"/>
          <w:color w:val="000000" w:themeColor="text1"/>
          <w:sz w:val="24"/>
          <w:szCs w:val="24"/>
          <w:shd w:val="clear" w:color="auto" w:fill="FFFFFF"/>
          <w:lang w:val="es-MX"/>
        </w:rPr>
        <w:t xml:space="preserve"> A.C. a favor de las comunidades de Tijuana, en especifico, los casos de los polígonos de Camino Verde y Granjas Familiares.</w:t>
      </w:r>
    </w:p>
    <w:p w:rsidR="0010789A" w:rsidRPr="00113FE7" w:rsidRDefault="00113FE7" w:rsidP="00113FE7">
      <w:pPr>
        <w:spacing w:before="100" w:beforeAutospacing="1" w:after="100" w:afterAutospacing="1" w:line="240" w:lineRule="auto"/>
        <w:jc w:val="both"/>
        <w:rPr>
          <w:rFonts w:ascii="Century Gothic" w:hAnsi="Century Gothic" w:cs="Arial"/>
          <w:i/>
          <w:color w:val="000000" w:themeColor="text1"/>
          <w:sz w:val="24"/>
          <w:szCs w:val="24"/>
          <w:shd w:val="clear" w:color="auto" w:fill="FFFFFF"/>
          <w:lang w:val="es-MX"/>
        </w:rPr>
      </w:pPr>
      <w:r w:rsidRPr="00113FE7">
        <w:rPr>
          <w:rFonts w:ascii="Century Gothic" w:hAnsi="Century Gothic" w:cs="Arial"/>
          <w:i/>
          <w:color w:val="000000" w:themeColor="text1"/>
          <w:sz w:val="24"/>
          <w:szCs w:val="24"/>
          <w:shd w:val="clear" w:color="auto" w:fill="FFFFFF"/>
          <w:lang w:val="es-MX"/>
        </w:rPr>
        <w:t>‘’Fue un cambio que en esa colonia de la ciudad, yo creo que como en ninguna otra, los que hemos estado ahí nos sentimos tan conmovidos de que realmente se logró un cambio, en varias de las calles de la ciudad podemos sentir, la gente está agradecida, cambió algo, fue antes y fue un después, creemos que sí se puede mover conciencias’’</w:t>
      </w:r>
    </w:p>
    <w:p w:rsidR="0010789A" w:rsidRDefault="00113FE7" w:rsidP="0010789A">
      <w:pPr>
        <w:spacing w:after="0" w:line="240" w:lineRule="auto"/>
        <w:jc w:val="both"/>
        <w:rPr>
          <w:rFonts w:ascii="Century Gothic" w:hAnsi="Century Gothic" w:cs="Arial"/>
          <w:color w:val="000000" w:themeColor="text1"/>
          <w:sz w:val="24"/>
          <w:szCs w:val="24"/>
          <w:shd w:val="clear" w:color="auto" w:fill="FFFFFF"/>
          <w:lang w:val="es-MX"/>
        </w:rPr>
      </w:pPr>
      <w:r>
        <w:rPr>
          <w:rFonts w:ascii="Century Gothic" w:hAnsi="Century Gothic" w:cs="Arial"/>
          <w:color w:val="000000" w:themeColor="text1"/>
          <w:sz w:val="24"/>
          <w:szCs w:val="24"/>
          <w:shd w:val="clear" w:color="auto" w:fill="FFFFFF"/>
          <w:lang w:val="es-MX"/>
        </w:rPr>
        <w:t xml:space="preserve">El ciclo de conferencias ‘’Voces de la Cultura’’ dio inicio el 29 de septiembre a las 18:00 horas en el Vestíbulo del Teatro del CECUT y contó con la presencia del Director General de </w:t>
      </w:r>
      <w:proofErr w:type="spellStart"/>
      <w:r>
        <w:rPr>
          <w:rFonts w:ascii="Century Gothic" w:hAnsi="Century Gothic" w:cs="Arial"/>
          <w:color w:val="000000" w:themeColor="text1"/>
          <w:sz w:val="24"/>
          <w:szCs w:val="24"/>
          <w:shd w:val="clear" w:color="auto" w:fill="FFFFFF"/>
          <w:lang w:val="es-MX"/>
        </w:rPr>
        <w:t>entijuanarte</w:t>
      </w:r>
      <w:proofErr w:type="spellEnd"/>
      <w:r>
        <w:rPr>
          <w:rFonts w:ascii="Century Gothic" w:hAnsi="Century Gothic" w:cs="Arial"/>
          <w:color w:val="000000" w:themeColor="text1"/>
          <w:sz w:val="24"/>
          <w:szCs w:val="24"/>
          <w:shd w:val="clear" w:color="auto" w:fill="FFFFFF"/>
          <w:lang w:val="es-MX"/>
        </w:rPr>
        <w:t xml:space="preserve">, Julio Rodríguez Ramos y la Presidenta de la Fundación </w:t>
      </w:r>
      <w:proofErr w:type="spellStart"/>
      <w:r>
        <w:rPr>
          <w:rFonts w:ascii="Century Gothic" w:hAnsi="Century Gothic" w:cs="Arial"/>
          <w:color w:val="000000" w:themeColor="text1"/>
          <w:sz w:val="24"/>
          <w:szCs w:val="24"/>
          <w:shd w:val="clear" w:color="auto" w:fill="FFFFFF"/>
          <w:lang w:val="es-MX"/>
        </w:rPr>
        <w:t>entijuanarte</w:t>
      </w:r>
      <w:proofErr w:type="spellEnd"/>
      <w:r>
        <w:rPr>
          <w:rFonts w:ascii="Century Gothic" w:hAnsi="Century Gothic" w:cs="Arial"/>
          <w:color w:val="000000" w:themeColor="text1"/>
          <w:sz w:val="24"/>
          <w:szCs w:val="24"/>
          <w:shd w:val="clear" w:color="auto" w:fill="FFFFFF"/>
          <w:lang w:val="es-MX"/>
        </w:rPr>
        <w:t xml:space="preserve"> A.C. Cecilia Ochoa Vázquez.</w:t>
      </w:r>
    </w:p>
    <w:p w:rsidR="00113FE7" w:rsidRDefault="00113FE7" w:rsidP="0010789A">
      <w:pPr>
        <w:spacing w:after="0" w:line="240" w:lineRule="auto"/>
        <w:jc w:val="both"/>
        <w:rPr>
          <w:rFonts w:ascii="Century Gothic" w:hAnsi="Century Gothic" w:cs="Arial"/>
          <w:color w:val="000000" w:themeColor="text1"/>
          <w:sz w:val="24"/>
          <w:szCs w:val="24"/>
          <w:shd w:val="clear" w:color="auto" w:fill="FFFFFF"/>
          <w:lang w:val="es-MX"/>
        </w:rPr>
      </w:pPr>
    </w:p>
    <w:p w:rsidR="00113FE7" w:rsidRDefault="00113FE7" w:rsidP="0010789A">
      <w:pPr>
        <w:spacing w:after="0" w:line="240" w:lineRule="auto"/>
        <w:jc w:val="both"/>
        <w:rPr>
          <w:rFonts w:ascii="Century Gothic" w:hAnsi="Century Gothic" w:cs="Arial"/>
          <w:color w:val="000000" w:themeColor="text1"/>
          <w:sz w:val="24"/>
          <w:szCs w:val="24"/>
          <w:shd w:val="clear" w:color="auto" w:fill="FFFFFF"/>
          <w:lang w:val="es-MX"/>
        </w:rPr>
      </w:pPr>
      <w:r>
        <w:rPr>
          <w:rFonts w:ascii="Century Gothic" w:hAnsi="Century Gothic" w:cs="Arial"/>
          <w:color w:val="000000" w:themeColor="text1"/>
          <w:sz w:val="24"/>
          <w:szCs w:val="24"/>
          <w:shd w:val="clear" w:color="auto" w:fill="FFFFFF"/>
          <w:lang w:val="es-MX"/>
        </w:rPr>
        <w:t xml:space="preserve">El 30 de septiembre se reanudará la jornada </w:t>
      </w:r>
      <w:r w:rsidR="00365CB1">
        <w:rPr>
          <w:rFonts w:ascii="Century Gothic" w:hAnsi="Century Gothic" w:cs="Arial"/>
          <w:color w:val="000000" w:themeColor="text1"/>
          <w:sz w:val="24"/>
          <w:szCs w:val="24"/>
          <w:shd w:val="clear" w:color="auto" w:fill="FFFFFF"/>
          <w:lang w:val="es-MX"/>
        </w:rPr>
        <w:t>‘’Voces de la Cultura’’ en la Sala de Usos Múltiples del CECUT, a las 18:00 horas.</w:t>
      </w:r>
    </w:p>
    <w:p w:rsidR="0010789A" w:rsidRPr="0010789A" w:rsidRDefault="0010789A" w:rsidP="0010789A">
      <w:pPr>
        <w:spacing w:after="0" w:line="240" w:lineRule="auto"/>
        <w:jc w:val="both"/>
        <w:rPr>
          <w:rFonts w:ascii="Century Gothic" w:hAnsi="Century Gothic" w:cs="Arial"/>
          <w:color w:val="000000" w:themeColor="text1"/>
          <w:sz w:val="24"/>
          <w:szCs w:val="24"/>
          <w:shd w:val="clear" w:color="auto" w:fill="FFFFFF"/>
          <w:lang w:val="es-MX"/>
        </w:rPr>
      </w:pPr>
    </w:p>
    <w:p w:rsidR="00354EA2" w:rsidRPr="0010789A" w:rsidRDefault="00354EA2" w:rsidP="0010789A">
      <w:pPr>
        <w:pStyle w:val="paragraphstyle1"/>
        <w:shd w:val="clear" w:color="auto" w:fill="FFFFFF"/>
        <w:spacing w:before="0" w:beforeAutospacing="0" w:after="0" w:afterAutospacing="0" w:line="270" w:lineRule="atLeast"/>
        <w:jc w:val="both"/>
        <w:rPr>
          <w:rFonts w:ascii="Century Gothic" w:hAnsi="Century Gothic"/>
          <w:lang w:val="es-ES"/>
        </w:rPr>
      </w:pPr>
    </w:p>
    <w:p w:rsidR="000922A2" w:rsidRPr="0010789A" w:rsidRDefault="000922A2" w:rsidP="0010789A">
      <w:pPr>
        <w:jc w:val="both"/>
        <w:rPr>
          <w:rFonts w:ascii="Century Gothic" w:hAnsi="Century Gothic"/>
          <w:sz w:val="24"/>
          <w:szCs w:val="24"/>
          <w:lang w:val="es-ES"/>
        </w:rPr>
      </w:pPr>
    </w:p>
    <w:p w:rsidR="000922A2" w:rsidRPr="00354EA2" w:rsidRDefault="000922A2" w:rsidP="0083376E">
      <w:pPr>
        <w:spacing w:after="0" w:line="240" w:lineRule="auto"/>
        <w:rPr>
          <w:rFonts w:ascii="Century Gothic" w:hAnsi="Century Gothic" w:cs="Arial"/>
          <w:bCs/>
          <w:color w:val="000000" w:themeColor="text1"/>
          <w:sz w:val="24"/>
          <w:szCs w:val="24"/>
          <w:lang w:val="es-ES"/>
        </w:rPr>
      </w:pPr>
    </w:p>
    <w:p w:rsidR="0083376E" w:rsidRPr="00354EA2"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83376E">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Default="0083376E" w:rsidP="00365CB1">
      <w:pPr>
        <w:pStyle w:val="ecxmsonormal"/>
        <w:shd w:val="clear" w:color="auto" w:fill="FFFFFF"/>
        <w:spacing w:before="0" w:beforeAutospacing="0" w:after="0" w:afterAutospacing="0"/>
        <w:jc w:val="center"/>
        <w:rPr>
          <w:rFonts w:ascii="Century Gothic" w:hAnsi="Century Gothic" w:cs="Arial"/>
          <w:b/>
          <w:bCs/>
          <w:color w:val="9BBB59"/>
          <w:lang w:val="es-MX"/>
        </w:rPr>
      </w:pPr>
      <w:r w:rsidRPr="00610B2E">
        <w:rPr>
          <w:rFonts w:ascii="Century Gothic" w:hAnsi="Century Gothic" w:cs="Arial"/>
          <w:b/>
          <w:bCs/>
          <w:color w:val="9BBB59"/>
          <w:lang w:val="es-MX"/>
        </w:rPr>
        <w:t>Atentamente</w:t>
      </w: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s="Arial"/>
          <w:b/>
          <w:bCs/>
          <w:color w:val="9BBB59"/>
          <w:lang w:val="es-MX"/>
        </w:rPr>
      </w:pP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olor w:val="444444"/>
          <w:lang w:val="es-MX"/>
        </w:rPr>
      </w:pPr>
      <w:r w:rsidRPr="00610B2E">
        <w:rPr>
          <w:rFonts w:ascii="Century Gothic" w:hAnsi="Century Gothic" w:cs="Arial"/>
          <w:b/>
          <w:bCs/>
          <w:color w:val="7F7F7F"/>
          <w:lang w:val="es-MX"/>
        </w:rPr>
        <w:t>Coordinación de Comunicación y Prensa</w:t>
      </w: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olor w:val="444444"/>
          <w:lang w:val="es-MX"/>
        </w:rPr>
      </w:pPr>
      <w:proofErr w:type="spellStart"/>
      <w:proofErr w:type="gramStart"/>
      <w:r w:rsidRPr="00610B2E">
        <w:rPr>
          <w:rFonts w:ascii="Century Gothic" w:hAnsi="Century Gothic" w:cs="Arial"/>
          <w:b/>
          <w:bCs/>
          <w:color w:val="7F7F7F"/>
          <w:lang w:val="es-MX"/>
        </w:rPr>
        <w:t>en</w:t>
      </w:r>
      <w:r w:rsidRPr="00610B2E">
        <w:rPr>
          <w:rFonts w:ascii="Century Gothic" w:hAnsi="Century Gothic" w:cs="Arial"/>
          <w:b/>
          <w:bCs/>
          <w:color w:val="9BBB59"/>
          <w:lang w:val="es-MX"/>
        </w:rPr>
        <w:t>tijuana</w:t>
      </w:r>
      <w:r w:rsidRPr="00610B2E">
        <w:rPr>
          <w:rFonts w:ascii="Century Gothic" w:hAnsi="Century Gothic" w:cs="Arial"/>
          <w:b/>
          <w:bCs/>
          <w:color w:val="7F7F7F"/>
          <w:lang w:val="es-MX"/>
        </w:rPr>
        <w:t>rte</w:t>
      </w:r>
      <w:proofErr w:type="spellEnd"/>
      <w:proofErr w:type="gramEnd"/>
      <w:r w:rsidRPr="00610B2E">
        <w:rPr>
          <w:rFonts w:ascii="Century Gothic" w:hAnsi="Century Gothic" w:cs="Arial"/>
          <w:b/>
          <w:bCs/>
          <w:color w:val="7F7F7F"/>
          <w:lang w:val="es-MX"/>
        </w:rPr>
        <w:t xml:space="preserve"> 2014</w:t>
      </w:r>
      <w:r>
        <w:rPr>
          <w:rFonts w:ascii="Century Gothic" w:hAnsi="Century Gothic" w:cs="Arial"/>
          <w:b/>
          <w:bCs/>
          <w:color w:val="7F7F7F"/>
          <w:lang w:val="es-MX"/>
        </w:rPr>
        <w:t xml:space="preserve"> I festival cultural</w:t>
      </w:r>
    </w:p>
    <w:p w:rsidR="0083376E" w:rsidRDefault="0083376E" w:rsidP="00365CB1">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 xml:space="preserve">T. </w:t>
      </w:r>
      <w:r w:rsidRPr="00610B2E">
        <w:rPr>
          <w:rFonts w:ascii="Century Gothic" w:hAnsi="Century Gothic" w:cs="Arial"/>
          <w:b/>
          <w:bCs/>
          <w:color w:val="7F7F7F"/>
          <w:lang w:val="es-MX"/>
        </w:rPr>
        <w:t>(664)621-1493</w:t>
      </w:r>
      <w:r>
        <w:rPr>
          <w:rFonts w:ascii="Century Gothic" w:hAnsi="Century Gothic" w:cs="Arial"/>
          <w:b/>
          <w:bCs/>
          <w:color w:val="7F7F7F"/>
          <w:lang w:val="es-MX"/>
        </w:rPr>
        <w:t xml:space="preserve"> D. Calle Central #12871</w:t>
      </w:r>
    </w:p>
    <w:p w:rsidR="0083376E" w:rsidRPr="00610B2E" w:rsidRDefault="0083376E" w:rsidP="00365CB1">
      <w:pPr>
        <w:pStyle w:val="ecxmsonormal"/>
        <w:shd w:val="clear" w:color="auto" w:fill="FFFFFF"/>
        <w:spacing w:before="0" w:beforeAutospacing="0" w:after="0" w:afterAutospacing="0"/>
        <w:jc w:val="center"/>
        <w:rPr>
          <w:rFonts w:ascii="Century Gothic" w:hAnsi="Century Gothic" w:cs="Arial"/>
          <w:b/>
          <w:bCs/>
          <w:color w:val="7F7F7F"/>
          <w:lang w:val="es-MX"/>
        </w:rPr>
      </w:pPr>
      <w:r>
        <w:rPr>
          <w:rFonts w:ascii="Century Gothic" w:hAnsi="Century Gothic" w:cs="Arial"/>
          <w:b/>
          <w:bCs/>
          <w:color w:val="7F7F7F"/>
          <w:lang w:val="es-MX"/>
        </w:rPr>
        <w:t>Hipódromo II C.P. 22195</w:t>
      </w:r>
    </w:p>
    <w:p w:rsidR="0083376E" w:rsidRPr="00610B2E" w:rsidRDefault="00D13679" w:rsidP="00365CB1">
      <w:pPr>
        <w:pStyle w:val="ecxmsonormal"/>
        <w:shd w:val="clear" w:color="auto" w:fill="FFFFFF"/>
        <w:spacing w:before="0" w:beforeAutospacing="0" w:after="0" w:afterAutospacing="0"/>
        <w:jc w:val="center"/>
        <w:rPr>
          <w:rFonts w:ascii="Century Gothic" w:hAnsi="Century Gothic" w:cs="Arial"/>
          <w:b/>
          <w:bCs/>
          <w:color w:val="9BBB59" w:themeColor="accent3"/>
          <w:lang w:val="es-MX"/>
        </w:rPr>
      </w:pPr>
      <w:hyperlink r:id="rId7" w:history="1">
        <w:r w:rsidR="0083376E" w:rsidRPr="00610B2E">
          <w:rPr>
            <w:rStyle w:val="Hyperlink"/>
            <w:rFonts w:ascii="Century Gothic" w:hAnsi="Century Gothic" w:cs="Arial"/>
            <w:b/>
            <w:bCs/>
            <w:color w:val="9BBB59" w:themeColor="accent3"/>
            <w:lang w:val="es-MX"/>
          </w:rPr>
          <w:t>www.entijuanarte.org</w:t>
        </w:r>
      </w:hyperlink>
    </w:p>
    <w:p w:rsidR="0083376E" w:rsidRPr="00FE2593" w:rsidRDefault="0083376E" w:rsidP="0083376E">
      <w:pPr>
        <w:spacing w:after="0" w:line="240" w:lineRule="auto"/>
        <w:rPr>
          <w:rFonts w:ascii="Century Gothic" w:hAnsi="Century Gothic"/>
          <w:b/>
          <w:lang w:val="es-MX"/>
        </w:rPr>
      </w:pPr>
    </w:p>
    <w:p w:rsidR="00152075" w:rsidRPr="00152075" w:rsidRDefault="00152075" w:rsidP="002614F2">
      <w:pPr>
        <w:spacing w:after="0" w:line="240" w:lineRule="auto"/>
        <w:rPr>
          <w:rFonts w:ascii="Arial" w:hAnsi="Arial" w:cs="Arial"/>
          <w:b/>
          <w:sz w:val="24"/>
          <w:szCs w:val="24"/>
          <w:rtl/>
          <w:lang w:val="es-MX"/>
        </w:rPr>
      </w:pPr>
    </w:p>
    <w:sectPr w:rsidR="00152075" w:rsidRPr="00152075" w:rsidSect="00E039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2075"/>
    <w:rsid w:val="000922A2"/>
    <w:rsid w:val="0009674D"/>
    <w:rsid w:val="000A019B"/>
    <w:rsid w:val="0010789A"/>
    <w:rsid w:val="00113FE7"/>
    <w:rsid w:val="001447E9"/>
    <w:rsid w:val="00152075"/>
    <w:rsid w:val="001B38EA"/>
    <w:rsid w:val="002614F2"/>
    <w:rsid w:val="00354EA2"/>
    <w:rsid w:val="00365CB1"/>
    <w:rsid w:val="00434D7E"/>
    <w:rsid w:val="00495E15"/>
    <w:rsid w:val="0049682C"/>
    <w:rsid w:val="00525D68"/>
    <w:rsid w:val="0083376E"/>
    <w:rsid w:val="008A4E78"/>
    <w:rsid w:val="00943D0F"/>
    <w:rsid w:val="00985CC7"/>
    <w:rsid w:val="00AC003B"/>
    <w:rsid w:val="00B24AEC"/>
    <w:rsid w:val="00B8405F"/>
    <w:rsid w:val="00C272A3"/>
    <w:rsid w:val="00CD0B5F"/>
    <w:rsid w:val="00CF2BAD"/>
    <w:rsid w:val="00D13679"/>
    <w:rsid w:val="00D42A1E"/>
    <w:rsid w:val="00E03901"/>
    <w:rsid w:val="00EF3514"/>
    <w:rsid w:val="00F064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2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075"/>
    <w:rPr>
      <w:rFonts w:ascii="Tahoma" w:hAnsi="Tahoma" w:cs="Tahoma"/>
      <w:sz w:val="16"/>
      <w:szCs w:val="16"/>
    </w:rPr>
  </w:style>
  <w:style w:type="character" w:styleId="Hyperlink">
    <w:name w:val="Hyperlink"/>
    <w:basedOn w:val="DefaultParagraphFont"/>
    <w:uiPriority w:val="99"/>
    <w:unhideWhenUsed/>
    <w:rsid w:val="0083376E"/>
    <w:rPr>
      <w:color w:val="0000FF" w:themeColor="hyperlink"/>
      <w:u w:val="single"/>
    </w:rPr>
  </w:style>
  <w:style w:type="paragraph" w:customStyle="1" w:styleId="ecxmsonormal">
    <w:name w:val="ecxmsonormal"/>
    <w:basedOn w:val="Normal"/>
    <w:rsid w:val="008337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DefaultParagraphFont"/>
    <w:rsid w:val="00EF3514"/>
  </w:style>
  <w:style w:type="paragraph" w:customStyle="1" w:styleId="paragraphstyle1">
    <w:name w:val="paragraph_style_1"/>
    <w:basedOn w:val="Normal"/>
    <w:rsid w:val="0009674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ntijuanarte.or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505</Words>
  <Characters>2883</Characters>
  <Application>Microsoft Office Word</Application>
  <DocSecurity>0</DocSecurity>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dc:creator>
  <cp:lastModifiedBy>Adriana</cp:lastModifiedBy>
  <cp:revision>2</cp:revision>
  <dcterms:created xsi:type="dcterms:W3CDTF">2014-09-30T18:15:00Z</dcterms:created>
  <dcterms:modified xsi:type="dcterms:W3CDTF">2014-09-30T18:15:00Z</dcterms:modified>
</cp:coreProperties>
</file>