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4E8" w:rsidRPr="002614F2" w:rsidRDefault="00152075">
      <w:pPr>
        <w:rPr>
          <w:lang w:val="es-ES"/>
        </w:rPr>
      </w:pPr>
      <w:r>
        <w:rPr>
          <w:noProof/>
          <w:lang w:val="es-ES" w:eastAsia="es-ES"/>
        </w:rPr>
        <w:drawing>
          <wp:inline distT="0" distB="0" distL="0" distR="0">
            <wp:extent cx="1933575" cy="8404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entijuanarte alta resolución.jpg"/>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933575" cy="840461"/>
                    </a:xfrm>
                    <a:prstGeom prst="rect">
                      <a:avLst/>
                    </a:prstGeom>
                  </pic:spPr>
                </pic:pic>
              </a:graphicData>
            </a:graphic>
          </wp:inline>
        </w:drawing>
      </w:r>
      <w:r w:rsidRPr="002614F2">
        <w:rPr>
          <w:lang w:val="es-ES"/>
        </w:rPr>
        <w:t xml:space="preserve">                                    </w:t>
      </w:r>
      <w:r>
        <w:rPr>
          <w:noProof/>
          <w:lang w:val="es-ES" w:eastAsia="es-ES"/>
        </w:rPr>
        <w:drawing>
          <wp:inline distT="0" distB="0" distL="0" distR="0">
            <wp:extent cx="2860847" cy="6941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r logo.jpe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868425" cy="695961"/>
                    </a:xfrm>
                    <a:prstGeom prst="rect">
                      <a:avLst/>
                    </a:prstGeom>
                  </pic:spPr>
                </pic:pic>
              </a:graphicData>
            </a:graphic>
          </wp:inline>
        </w:drawing>
      </w:r>
    </w:p>
    <w:p w:rsidR="00F029DC" w:rsidRDefault="00F029DC" w:rsidP="00152075">
      <w:pPr>
        <w:spacing w:after="0" w:line="240" w:lineRule="auto"/>
        <w:rPr>
          <w:rFonts w:ascii="Century Gothic" w:hAnsi="Century Gothic"/>
          <w:b/>
          <w:sz w:val="24"/>
          <w:szCs w:val="24"/>
          <w:lang w:val="es-MX"/>
        </w:rPr>
      </w:pPr>
    </w:p>
    <w:p w:rsidR="00152075" w:rsidRPr="004643D5" w:rsidRDefault="00152075" w:rsidP="00152075">
      <w:pPr>
        <w:spacing w:after="0" w:line="240" w:lineRule="auto"/>
        <w:rPr>
          <w:rFonts w:ascii="Century Gothic" w:hAnsi="Century Gothic"/>
          <w:sz w:val="24"/>
          <w:szCs w:val="24"/>
          <w:lang w:val="es-MX"/>
        </w:rPr>
      </w:pPr>
      <w:r w:rsidRPr="00152075">
        <w:rPr>
          <w:rFonts w:ascii="Century Gothic" w:hAnsi="Century Gothic"/>
          <w:b/>
          <w:sz w:val="24"/>
          <w:szCs w:val="24"/>
          <w:lang w:val="es-MX"/>
        </w:rPr>
        <w:t xml:space="preserve">COMUNICADO                              </w:t>
      </w:r>
      <w:r>
        <w:rPr>
          <w:rFonts w:ascii="Century Gothic" w:hAnsi="Century Gothic"/>
          <w:b/>
          <w:sz w:val="24"/>
          <w:szCs w:val="24"/>
          <w:lang w:val="es-MX"/>
        </w:rPr>
        <w:t xml:space="preserve">                                 </w:t>
      </w:r>
      <w:r w:rsidRPr="00D2412F">
        <w:rPr>
          <w:rFonts w:ascii="Century Gothic" w:hAnsi="Century Gothic"/>
          <w:sz w:val="24"/>
          <w:szCs w:val="24"/>
          <w:lang w:val="es-MX"/>
        </w:rPr>
        <w:t>entijuanarte I festival cultural</w:t>
      </w:r>
    </w:p>
    <w:p w:rsidR="00152075" w:rsidRPr="00507C75" w:rsidRDefault="00152075" w:rsidP="00152075">
      <w:pPr>
        <w:spacing w:after="0" w:line="240" w:lineRule="auto"/>
        <w:jc w:val="right"/>
        <w:rPr>
          <w:rFonts w:ascii="Century Gothic" w:hAnsi="Century Gothic"/>
          <w:sz w:val="24"/>
          <w:szCs w:val="24"/>
          <w:lang w:val="es-MX"/>
        </w:rPr>
      </w:pPr>
      <w:r w:rsidRPr="00D2412F">
        <w:rPr>
          <w:rFonts w:ascii="Century Gothic" w:hAnsi="Century Gothic"/>
          <w:sz w:val="24"/>
          <w:szCs w:val="24"/>
          <w:lang w:val="es-MX"/>
        </w:rPr>
        <w:t>2014/10ma. edici</w:t>
      </w:r>
      <w:r w:rsidRPr="00507C75">
        <w:rPr>
          <w:rFonts w:ascii="Century Gothic" w:hAnsi="Century Gothic"/>
          <w:sz w:val="24"/>
          <w:szCs w:val="24"/>
          <w:lang w:val="es-MX"/>
        </w:rPr>
        <w:t>ón</w:t>
      </w:r>
    </w:p>
    <w:p w:rsidR="00152075" w:rsidRPr="006126F7" w:rsidRDefault="00152075">
      <w:pPr>
        <w:rPr>
          <w:rFonts w:ascii="Century Gothic" w:hAnsi="Century Gothic"/>
          <w:b/>
          <w:sz w:val="24"/>
          <w:szCs w:val="24"/>
          <w:lang w:val="es-MX"/>
        </w:rPr>
      </w:pPr>
    </w:p>
    <w:p w:rsidR="00F029DC" w:rsidRDefault="00F029DC" w:rsidP="00952510">
      <w:pPr>
        <w:spacing w:after="0" w:line="240" w:lineRule="auto"/>
        <w:jc w:val="center"/>
        <w:rPr>
          <w:rFonts w:ascii="Century Gothic" w:hAnsi="Century Gothic"/>
          <w:b/>
          <w:sz w:val="24"/>
          <w:szCs w:val="24"/>
          <w:lang w:val="es-MX"/>
        </w:rPr>
      </w:pPr>
    </w:p>
    <w:p w:rsidR="00BB4157" w:rsidRDefault="00BB4157" w:rsidP="00952510">
      <w:pPr>
        <w:spacing w:after="0" w:line="240" w:lineRule="auto"/>
        <w:jc w:val="center"/>
        <w:rPr>
          <w:rFonts w:ascii="Century Gothic" w:hAnsi="Century Gothic"/>
          <w:b/>
          <w:sz w:val="24"/>
          <w:szCs w:val="24"/>
          <w:lang w:val="es-MX"/>
        </w:rPr>
      </w:pPr>
      <w:r>
        <w:rPr>
          <w:rFonts w:ascii="Century Gothic" w:hAnsi="Century Gothic"/>
          <w:b/>
          <w:sz w:val="24"/>
          <w:szCs w:val="24"/>
          <w:lang w:val="es-MX"/>
        </w:rPr>
        <w:t>Gran cierre</w:t>
      </w:r>
      <w:r w:rsidR="00864148" w:rsidRPr="006126F7">
        <w:rPr>
          <w:rFonts w:ascii="Century Gothic" w:hAnsi="Century Gothic"/>
          <w:b/>
          <w:sz w:val="24"/>
          <w:szCs w:val="24"/>
          <w:lang w:val="es-MX"/>
        </w:rPr>
        <w:t xml:space="preserve"> de </w:t>
      </w:r>
      <w:proofErr w:type="spellStart"/>
      <w:r w:rsidR="00DA3CE9">
        <w:rPr>
          <w:rFonts w:ascii="Century Gothic" w:hAnsi="Century Gothic"/>
          <w:b/>
          <w:sz w:val="24"/>
          <w:szCs w:val="24"/>
          <w:lang w:val="es-MX"/>
        </w:rPr>
        <w:t>entijuanarte</w:t>
      </w:r>
      <w:proofErr w:type="spellEnd"/>
      <w:r w:rsidR="00DA3CE9">
        <w:rPr>
          <w:rFonts w:ascii="Century Gothic" w:hAnsi="Century Gothic"/>
          <w:b/>
          <w:sz w:val="24"/>
          <w:szCs w:val="24"/>
          <w:lang w:val="es-MX"/>
        </w:rPr>
        <w:t xml:space="preserve"> 2014</w:t>
      </w:r>
      <w:r>
        <w:rPr>
          <w:rFonts w:ascii="Century Gothic" w:hAnsi="Century Gothic"/>
          <w:b/>
          <w:sz w:val="24"/>
          <w:szCs w:val="24"/>
          <w:lang w:val="es-MX"/>
        </w:rPr>
        <w:t xml:space="preserve">/ El Gran Silencio/  </w:t>
      </w:r>
    </w:p>
    <w:p w:rsidR="00BB4157" w:rsidRDefault="00BB4157" w:rsidP="00952510">
      <w:pPr>
        <w:spacing w:after="0" w:line="240" w:lineRule="auto"/>
        <w:jc w:val="center"/>
        <w:rPr>
          <w:rFonts w:ascii="Century Gothic" w:hAnsi="Century Gothic"/>
          <w:b/>
          <w:sz w:val="24"/>
          <w:szCs w:val="24"/>
          <w:lang w:val="es-MX"/>
        </w:rPr>
      </w:pPr>
      <w:r>
        <w:rPr>
          <w:rFonts w:ascii="Century Gothic" w:hAnsi="Century Gothic"/>
          <w:b/>
          <w:sz w:val="24"/>
          <w:szCs w:val="24"/>
          <w:lang w:val="es-MX"/>
        </w:rPr>
        <w:t>Danza “De lo Sacro”/</w:t>
      </w:r>
    </w:p>
    <w:p w:rsidR="00DA3CE9" w:rsidRDefault="00D17BB1" w:rsidP="00952510">
      <w:pPr>
        <w:spacing w:after="0" w:line="240" w:lineRule="auto"/>
        <w:jc w:val="center"/>
        <w:rPr>
          <w:rFonts w:ascii="Century Gothic" w:hAnsi="Century Gothic"/>
          <w:b/>
          <w:sz w:val="24"/>
          <w:szCs w:val="24"/>
          <w:lang w:val="es-MX"/>
        </w:rPr>
      </w:pPr>
      <w:r>
        <w:rPr>
          <w:rFonts w:ascii="Century Gothic" w:hAnsi="Century Gothic"/>
          <w:b/>
          <w:sz w:val="24"/>
          <w:szCs w:val="24"/>
          <w:lang w:val="es-MX"/>
        </w:rPr>
        <w:t xml:space="preserve"> Baja Taste/</w:t>
      </w:r>
      <w:r w:rsidR="00BB4157">
        <w:rPr>
          <w:rFonts w:ascii="Century Gothic" w:hAnsi="Century Gothic"/>
          <w:b/>
          <w:sz w:val="24"/>
          <w:szCs w:val="24"/>
          <w:lang w:val="es-MX"/>
        </w:rPr>
        <w:t>Voces de la cultura</w:t>
      </w:r>
    </w:p>
    <w:p w:rsidR="0083376E" w:rsidRPr="00443E64"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1453EC" w:rsidRDefault="001453EC" w:rsidP="00764C71">
      <w:pPr>
        <w:spacing w:after="0" w:line="240" w:lineRule="atLeast"/>
        <w:jc w:val="center"/>
        <w:rPr>
          <w:rFonts w:ascii="Century Gothic" w:hAnsi="Century Gothic" w:cs="Arial"/>
          <w:i/>
          <w:color w:val="444444"/>
          <w:sz w:val="24"/>
          <w:szCs w:val="24"/>
          <w:u w:val="single"/>
          <w:shd w:val="clear" w:color="auto" w:fill="FFFFFF"/>
          <w:lang w:val="es-MX"/>
        </w:rPr>
      </w:pPr>
      <w:r>
        <w:rPr>
          <w:rFonts w:ascii="Century Gothic" w:hAnsi="Century Gothic" w:cs="Arial"/>
          <w:i/>
          <w:color w:val="444444"/>
          <w:sz w:val="24"/>
          <w:szCs w:val="24"/>
          <w:u w:val="single"/>
          <w:shd w:val="clear" w:color="auto" w:fill="FFFFFF"/>
          <w:lang w:val="es-MX"/>
        </w:rPr>
        <w:t xml:space="preserve">La décima edición de </w:t>
      </w:r>
      <w:proofErr w:type="spellStart"/>
      <w:r>
        <w:rPr>
          <w:rFonts w:ascii="Century Gothic" w:hAnsi="Century Gothic" w:cs="Arial"/>
          <w:i/>
          <w:color w:val="444444"/>
          <w:sz w:val="24"/>
          <w:szCs w:val="24"/>
          <w:u w:val="single"/>
          <w:shd w:val="clear" w:color="auto" w:fill="FFFFFF"/>
          <w:lang w:val="es-MX"/>
        </w:rPr>
        <w:t>entijuanarte</w:t>
      </w:r>
      <w:proofErr w:type="spellEnd"/>
      <w:r>
        <w:rPr>
          <w:rFonts w:ascii="Century Gothic" w:hAnsi="Century Gothic" w:cs="Arial"/>
          <w:i/>
          <w:color w:val="444444"/>
          <w:sz w:val="24"/>
          <w:szCs w:val="24"/>
          <w:u w:val="single"/>
          <w:shd w:val="clear" w:color="auto" w:fill="FFFFFF"/>
          <w:lang w:val="es-MX"/>
        </w:rPr>
        <w:t xml:space="preserve"> 2014 llegó al cierre de actividades con</w:t>
      </w:r>
    </w:p>
    <w:p w:rsidR="0083376E" w:rsidRPr="001453EC" w:rsidRDefault="001453EC" w:rsidP="001453EC">
      <w:pPr>
        <w:spacing w:after="0" w:line="240" w:lineRule="atLeast"/>
        <w:jc w:val="center"/>
        <w:rPr>
          <w:rFonts w:ascii="Century Gothic" w:hAnsi="Century Gothic" w:cs="Arial"/>
          <w:i/>
          <w:color w:val="444444"/>
          <w:sz w:val="24"/>
          <w:szCs w:val="24"/>
          <w:u w:val="single"/>
          <w:shd w:val="clear" w:color="auto" w:fill="FFFFFF"/>
          <w:lang w:val="es-MX"/>
        </w:rPr>
      </w:pPr>
      <w:r>
        <w:rPr>
          <w:rFonts w:ascii="Century Gothic" w:hAnsi="Century Gothic" w:cs="Arial"/>
          <w:i/>
          <w:color w:val="444444"/>
          <w:sz w:val="24"/>
          <w:szCs w:val="24"/>
          <w:u w:val="single"/>
          <w:shd w:val="clear" w:color="auto" w:fill="FFFFFF"/>
          <w:lang w:val="es-MX"/>
        </w:rPr>
        <w:t xml:space="preserve"> </w:t>
      </w:r>
      <w:proofErr w:type="gramStart"/>
      <w:r>
        <w:rPr>
          <w:rFonts w:ascii="Century Gothic" w:hAnsi="Century Gothic" w:cs="Arial"/>
          <w:i/>
          <w:color w:val="444444"/>
          <w:sz w:val="24"/>
          <w:szCs w:val="24"/>
          <w:u w:val="single"/>
          <w:shd w:val="clear" w:color="auto" w:fill="FFFFFF"/>
          <w:lang w:val="es-MX"/>
        </w:rPr>
        <w:t>la</w:t>
      </w:r>
      <w:proofErr w:type="gramEnd"/>
      <w:r>
        <w:rPr>
          <w:rFonts w:ascii="Century Gothic" w:hAnsi="Century Gothic" w:cs="Arial"/>
          <w:i/>
          <w:color w:val="444444"/>
          <w:sz w:val="24"/>
          <w:szCs w:val="24"/>
          <w:u w:val="single"/>
          <w:shd w:val="clear" w:color="auto" w:fill="FFFFFF"/>
          <w:lang w:val="es-MX"/>
        </w:rPr>
        <w:t xml:space="preserve"> participación de </w:t>
      </w:r>
      <w:r w:rsidR="007224D1">
        <w:rPr>
          <w:rFonts w:ascii="Century Gothic" w:hAnsi="Century Gothic" w:cs="Arial"/>
          <w:i/>
          <w:color w:val="444444"/>
          <w:sz w:val="24"/>
          <w:szCs w:val="24"/>
          <w:u w:val="single"/>
          <w:shd w:val="clear" w:color="auto" w:fill="FFFFFF"/>
          <w:lang w:val="es-MX"/>
        </w:rPr>
        <w:t>El Gran Silencio rompiendo récord de asistencia.</w:t>
      </w:r>
    </w:p>
    <w:p w:rsidR="00D1015E" w:rsidRPr="006126F7" w:rsidRDefault="00D1015E" w:rsidP="00D1015E">
      <w:pPr>
        <w:spacing w:after="0" w:line="240" w:lineRule="auto"/>
        <w:jc w:val="center"/>
        <w:rPr>
          <w:rFonts w:ascii="Century Gothic" w:hAnsi="Century Gothic" w:cs="Arial"/>
          <w:i/>
          <w:color w:val="444444"/>
          <w:sz w:val="24"/>
          <w:szCs w:val="24"/>
          <w:u w:val="single"/>
          <w:shd w:val="clear" w:color="auto" w:fill="FFFFFF"/>
          <w:lang w:val="es-MX"/>
        </w:rPr>
      </w:pPr>
    </w:p>
    <w:p w:rsidR="0083376E" w:rsidRPr="007224D1" w:rsidRDefault="0083376E" w:rsidP="0083376E">
      <w:pPr>
        <w:spacing w:after="0" w:line="240" w:lineRule="auto"/>
        <w:jc w:val="center"/>
        <w:rPr>
          <w:rFonts w:ascii="Century Gothic" w:hAnsi="Century Gothic" w:cs="Arial"/>
          <w:i/>
          <w:color w:val="444444"/>
          <w:sz w:val="24"/>
          <w:szCs w:val="24"/>
          <w:u w:val="single"/>
          <w:shd w:val="clear" w:color="auto" w:fill="FFFFFF"/>
          <w:lang w:val="es-MX"/>
        </w:rPr>
      </w:pPr>
    </w:p>
    <w:p w:rsidR="008A02F9" w:rsidRPr="007224D1" w:rsidRDefault="0068256D" w:rsidP="008A02F9">
      <w:pPr>
        <w:jc w:val="both"/>
        <w:rPr>
          <w:rFonts w:ascii="Century Gothic" w:hAnsi="Century Gothic"/>
          <w:b/>
          <w:sz w:val="24"/>
          <w:szCs w:val="24"/>
          <w:u w:val="single"/>
          <w:lang w:val="es-ES"/>
        </w:rPr>
      </w:pPr>
      <w:r w:rsidRPr="007224D1">
        <w:rPr>
          <w:rFonts w:ascii="Century Gothic" w:hAnsi="Century Gothic"/>
          <w:b/>
          <w:sz w:val="24"/>
          <w:szCs w:val="24"/>
          <w:u w:val="single"/>
          <w:lang w:val="es-ES"/>
        </w:rPr>
        <w:t>Danza Contemporánea “De lo Sacro”</w:t>
      </w:r>
    </w:p>
    <w:p w:rsidR="004111D6" w:rsidRPr="007224D1" w:rsidRDefault="004111D6" w:rsidP="008A02F9">
      <w:pPr>
        <w:jc w:val="both"/>
        <w:rPr>
          <w:rFonts w:ascii="Century Gothic" w:hAnsi="Century Gothic"/>
          <w:sz w:val="24"/>
          <w:szCs w:val="24"/>
          <w:lang w:val="es-ES"/>
        </w:rPr>
      </w:pPr>
      <w:r w:rsidRPr="007224D1">
        <w:rPr>
          <w:rFonts w:ascii="Century Gothic" w:hAnsi="Century Gothic"/>
          <w:sz w:val="24"/>
          <w:szCs w:val="24"/>
          <w:lang w:val="es-ES"/>
        </w:rPr>
        <w:t>La compañí</w:t>
      </w:r>
      <w:r w:rsidR="007A196B" w:rsidRPr="007224D1">
        <w:rPr>
          <w:rFonts w:ascii="Century Gothic" w:hAnsi="Century Gothic"/>
          <w:sz w:val="24"/>
          <w:szCs w:val="24"/>
          <w:lang w:val="es-ES"/>
        </w:rPr>
        <w:t>a de danza i</w:t>
      </w:r>
      <w:r w:rsidRPr="007224D1">
        <w:rPr>
          <w:rFonts w:ascii="Century Gothic" w:hAnsi="Century Gothic"/>
          <w:sz w:val="24"/>
          <w:szCs w:val="24"/>
          <w:lang w:val="es-ES"/>
        </w:rPr>
        <w:t>ndepe</w:t>
      </w:r>
      <w:r w:rsidR="007A196B" w:rsidRPr="007224D1">
        <w:rPr>
          <w:rFonts w:ascii="Century Gothic" w:hAnsi="Century Gothic"/>
          <w:sz w:val="24"/>
          <w:szCs w:val="24"/>
          <w:lang w:val="es-ES"/>
        </w:rPr>
        <w:t xml:space="preserve">ndiente </w:t>
      </w:r>
      <w:r w:rsidR="007A196B" w:rsidRPr="007224D1">
        <w:rPr>
          <w:rFonts w:ascii="Century Gothic" w:hAnsi="Century Gothic"/>
          <w:i/>
          <w:sz w:val="24"/>
          <w:szCs w:val="24"/>
          <w:lang w:val="es-ES"/>
        </w:rPr>
        <w:t>Péndulo Cero</w:t>
      </w:r>
      <w:r w:rsidR="007A196B" w:rsidRPr="007224D1">
        <w:rPr>
          <w:rFonts w:ascii="Century Gothic" w:hAnsi="Century Gothic"/>
          <w:sz w:val="24"/>
          <w:szCs w:val="24"/>
          <w:lang w:val="es-ES"/>
        </w:rPr>
        <w:t>,</w:t>
      </w:r>
      <w:r w:rsidR="00034DA2" w:rsidRPr="007224D1">
        <w:rPr>
          <w:rFonts w:ascii="Century Gothic" w:hAnsi="Century Gothic"/>
          <w:sz w:val="24"/>
          <w:szCs w:val="24"/>
          <w:lang w:val="es-ES"/>
        </w:rPr>
        <w:t xml:space="preserve"> quien ha generado una destacable presencia nacional y extranjera, </w:t>
      </w:r>
      <w:r w:rsidR="007A196B" w:rsidRPr="007224D1">
        <w:rPr>
          <w:rFonts w:ascii="Century Gothic" w:hAnsi="Century Gothic"/>
          <w:sz w:val="24"/>
          <w:szCs w:val="24"/>
          <w:lang w:val="es-ES"/>
        </w:rPr>
        <w:t xml:space="preserve">ofreció dentro de las actividades de </w:t>
      </w:r>
      <w:proofErr w:type="spellStart"/>
      <w:r w:rsidR="007A196B" w:rsidRPr="007224D1">
        <w:rPr>
          <w:rFonts w:ascii="Century Gothic" w:hAnsi="Century Gothic"/>
          <w:sz w:val="24"/>
          <w:szCs w:val="24"/>
          <w:lang w:val="es-ES"/>
        </w:rPr>
        <w:t>entijuanarte</w:t>
      </w:r>
      <w:proofErr w:type="spellEnd"/>
      <w:r w:rsidR="007A196B" w:rsidRPr="007224D1">
        <w:rPr>
          <w:rFonts w:ascii="Century Gothic" w:hAnsi="Century Gothic"/>
          <w:sz w:val="24"/>
          <w:szCs w:val="24"/>
          <w:lang w:val="es-ES"/>
        </w:rPr>
        <w:t xml:space="preserve"> su </w:t>
      </w:r>
      <w:r w:rsidR="00034DA2" w:rsidRPr="007224D1">
        <w:rPr>
          <w:rFonts w:ascii="Century Gothic" w:hAnsi="Century Gothic"/>
          <w:sz w:val="24"/>
          <w:szCs w:val="24"/>
          <w:lang w:val="es-ES"/>
        </w:rPr>
        <w:t>emblemática presentación</w:t>
      </w:r>
      <w:r w:rsidR="00034DA2" w:rsidRPr="007224D1">
        <w:rPr>
          <w:rFonts w:ascii="Century Gothic" w:hAnsi="Century Gothic"/>
          <w:i/>
          <w:sz w:val="24"/>
          <w:szCs w:val="24"/>
          <w:lang w:val="es-ES"/>
        </w:rPr>
        <w:t xml:space="preserve"> De lo Sacro</w:t>
      </w:r>
      <w:r w:rsidR="00034DA2" w:rsidRPr="007224D1">
        <w:rPr>
          <w:rFonts w:ascii="Century Gothic" w:hAnsi="Century Gothic"/>
          <w:sz w:val="24"/>
          <w:szCs w:val="24"/>
          <w:lang w:val="es-ES"/>
        </w:rPr>
        <w:t xml:space="preserve">, un número que muestra el ejercicio de la danza, siguiendo el estilo de la música del Oratorio, concepto que se caracteriza por hacer alusión a lo sagrado, con gran aprovechamiento del espacio y movimientos </w:t>
      </w:r>
      <w:r w:rsidR="00233041" w:rsidRPr="007224D1">
        <w:rPr>
          <w:rFonts w:ascii="Century Gothic" w:hAnsi="Century Gothic"/>
          <w:sz w:val="24"/>
          <w:szCs w:val="24"/>
          <w:lang w:val="es-ES"/>
        </w:rPr>
        <w:t>tanto suaves como bruscos.</w:t>
      </w:r>
    </w:p>
    <w:p w:rsidR="001D437E" w:rsidRPr="007224D1" w:rsidRDefault="00034DA2" w:rsidP="008A02F9">
      <w:pPr>
        <w:jc w:val="both"/>
        <w:rPr>
          <w:rFonts w:ascii="Century Gothic" w:hAnsi="Century Gothic"/>
          <w:sz w:val="24"/>
          <w:szCs w:val="24"/>
          <w:lang w:val="es-ES"/>
        </w:rPr>
      </w:pPr>
      <w:r w:rsidRPr="007224D1">
        <w:rPr>
          <w:rFonts w:ascii="Century Gothic" w:hAnsi="Century Gothic"/>
          <w:sz w:val="24"/>
          <w:szCs w:val="24"/>
          <w:lang w:val="es-ES"/>
        </w:rPr>
        <w:t>Durante su presentación, el público se mantuvo cautivo, la sala de espectácu</w:t>
      </w:r>
      <w:r w:rsidR="00233041" w:rsidRPr="007224D1">
        <w:rPr>
          <w:rFonts w:ascii="Century Gothic" w:hAnsi="Century Gothic"/>
          <w:sz w:val="24"/>
          <w:szCs w:val="24"/>
          <w:lang w:val="es-ES"/>
        </w:rPr>
        <w:t>los alcanzo su capacidad máxima</w:t>
      </w:r>
      <w:r w:rsidR="00747C34" w:rsidRPr="007224D1">
        <w:rPr>
          <w:rFonts w:ascii="Century Gothic" w:hAnsi="Century Gothic"/>
          <w:sz w:val="24"/>
          <w:szCs w:val="24"/>
          <w:lang w:val="es-ES"/>
        </w:rPr>
        <w:t>, lo q</w:t>
      </w:r>
      <w:r w:rsidR="001D437E" w:rsidRPr="007224D1">
        <w:rPr>
          <w:rFonts w:ascii="Century Gothic" w:hAnsi="Century Gothic"/>
          <w:sz w:val="24"/>
          <w:szCs w:val="24"/>
          <w:lang w:val="es-ES"/>
        </w:rPr>
        <w:t>ue se tradujo en un éxito total, manteniendo la concurrencia completamente atenta desde principio a fin.</w:t>
      </w:r>
    </w:p>
    <w:p w:rsidR="00443E64" w:rsidRPr="007224D1" w:rsidRDefault="0068256D" w:rsidP="00443E64">
      <w:pPr>
        <w:jc w:val="both"/>
        <w:rPr>
          <w:rFonts w:ascii="Century Gothic" w:hAnsi="Century Gothic" w:cs="Arial"/>
          <w:color w:val="444444"/>
          <w:sz w:val="24"/>
          <w:szCs w:val="24"/>
          <w:shd w:val="clear" w:color="auto" w:fill="FFFFFF"/>
          <w:lang w:val="es-MX"/>
        </w:rPr>
      </w:pPr>
      <w:r w:rsidRPr="007224D1">
        <w:rPr>
          <w:rFonts w:ascii="Century Gothic" w:hAnsi="Century Gothic" w:cs="Arial"/>
          <w:b/>
          <w:color w:val="444444"/>
          <w:sz w:val="24"/>
          <w:szCs w:val="24"/>
          <w:u w:val="single"/>
          <w:shd w:val="clear" w:color="auto" w:fill="FFFFFF"/>
          <w:lang w:val="es-MX"/>
        </w:rPr>
        <w:t>Baja Taste</w:t>
      </w:r>
    </w:p>
    <w:p w:rsidR="00784A04" w:rsidRPr="007224D1" w:rsidRDefault="00784A04" w:rsidP="00784A04">
      <w:pPr>
        <w:jc w:val="both"/>
        <w:rPr>
          <w:rFonts w:ascii="Century Gothic" w:hAnsi="Century Gothic"/>
          <w:sz w:val="24"/>
          <w:szCs w:val="24"/>
          <w:lang w:val="es-ES"/>
        </w:rPr>
      </w:pPr>
      <w:r w:rsidRPr="007224D1">
        <w:rPr>
          <w:rFonts w:ascii="Century Gothic" w:hAnsi="Century Gothic"/>
          <w:sz w:val="24"/>
          <w:szCs w:val="24"/>
          <w:lang w:val="es-ES"/>
        </w:rPr>
        <w:t xml:space="preserve">Se proyectó el filme </w:t>
      </w:r>
      <w:r w:rsidRPr="007224D1">
        <w:rPr>
          <w:rFonts w:ascii="Century Gothic" w:hAnsi="Century Gothic"/>
          <w:i/>
          <w:sz w:val="24"/>
          <w:szCs w:val="24"/>
          <w:lang w:val="es-ES"/>
        </w:rPr>
        <w:t>Baja Taste</w:t>
      </w:r>
      <w:r w:rsidRPr="007224D1">
        <w:rPr>
          <w:rFonts w:ascii="Century Gothic" w:hAnsi="Century Gothic"/>
          <w:sz w:val="24"/>
          <w:szCs w:val="24"/>
          <w:lang w:val="es-ES"/>
        </w:rPr>
        <w:t xml:space="preserve">, que muestra la fusión de elementos gastronómicos y geográficos, con el que se busca promover al sector turístico </w:t>
      </w:r>
      <w:r w:rsidR="00257D88" w:rsidRPr="007224D1">
        <w:rPr>
          <w:rFonts w:ascii="Century Gothic" w:hAnsi="Century Gothic"/>
          <w:sz w:val="24"/>
          <w:szCs w:val="24"/>
          <w:lang w:val="es-ES"/>
        </w:rPr>
        <w:t xml:space="preserve">de Baja California, es un proyecto que nace del intercambio cultural con </w:t>
      </w:r>
      <w:r w:rsidR="007224D1" w:rsidRPr="007224D1">
        <w:rPr>
          <w:rFonts w:ascii="Century Gothic" w:hAnsi="Century Gothic"/>
          <w:sz w:val="24"/>
          <w:szCs w:val="24"/>
          <w:lang w:val="es-ES"/>
        </w:rPr>
        <w:t>países</w:t>
      </w:r>
      <w:r w:rsidR="00257D88" w:rsidRPr="007224D1">
        <w:rPr>
          <w:rFonts w:ascii="Century Gothic" w:hAnsi="Century Gothic"/>
          <w:sz w:val="24"/>
          <w:szCs w:val="24"/>
          <w:lang w:val="es-ES"/>
        </w:rPr>
        <w:t xml:space="preserve"> o</w:t>
      </w:r>
      <w:r w:rsidR="0080043D" w:rsidRPr="007224D1">
        <w:rPr>
          <w:rFonts w:ascii="Century Gothic" w:hAnsi="Century Gothic"/>
          <w:sz w:val="24"/>
          <w:szCs w:val="24"/>
          <w:lang w:val="es-ES"/>
        </w:rPr>
        <w:t>rientales, con el propósito de conocer más sobre los estilos culinarios en distintas partes del mundo.</w:t>
      </w:r>
    </w:p>
    <w:p w:rsidR="009B0A7F" w:rsidRPr="007224D1" w:rsidRDefault="009B0A7F" w:rsidP="00443E64">
      <w:pPr>
        <w:jc w:val="both"/>
        <w:rPr>
          <w:rFonts w:ascii="Century Gothic" w:hAnsi="Century Gothic" w:cstheme="minorHAnsi"/>
          <w:sz w:val="24"/>
          <w:szCs w:val="24"/>
          <w:shd w:val="clear" w:color="auto" w:fill="FFFFFF"/>
          <w:lang w:val="es-ES"/>
        </w:rPr>
      </w:pPr>
      <w:r w:rsidRPr="007224D1">
        <w:rPr>
          <w:rFonts w:ascii="Century Gothic" w:hAnsi="Century Gothic" w:cstheme="minorHAnsi"/>
          <w:sz w:val="24"/>
          <w:szCs w:val="24"/>
          <w:shd w:val="clear" w:color="auto" w:fill="FFFFFF"/>
          <w:lang w:val="es-ES"/>
        </w:rPr>
        <w:t xml:space="preserve">Siempre ha sido muy </w:t>
      </w:r>
      <w:r w:rsidR="007224D1" w:rsidRPr="007224D1">
        <w:rPr>
          <w:rFonts w:ascii="Century Gothic" w:hAnsi="Century Gothic" w:cstheme="minorHAnsi"/>
          <w:sz w:val="24"/>
          <w:szCs w:val="24"/>
          <w:shd w:val="clear" w:color="auto" w:fill="FFFFFF"/>
          <w:lang w:val="es-ES"/>
        </w:rPr>
        <w:t>difícil</w:t>
      </w:r>
      <w:r w:rsidRPr="007224D1">
        <w:rPr>
          <w:rFonts w:ascii="Century Gothic" w:hAnsi="Century Gothic" w:cstheme="minorHAnsi"/>
          <w:sz w:val="24"/>
          <w:szCs w:val="24"/>
          <w:shd w:val="clear" w:color="auto" w:fill="FFFFFF"/>
          <w:lang w:val="es-ES"/>
        </w:rPr>
        <w:t xml:space="preserve"> identificar el estilo culinario que caracteriza a Baja California, es por eso que Adriana Santos, productora, Alejandro Guzmán, fotógrafo y Roberto Nájera, director general del filme,</w:t>
      </w:r>
      <w:r w:rsidR="00257D88" w:rsidRPr="007224D1">
        <w:rPr>
          <w:rFonts w:ascii="Century Gothic" w:hAnsi="Century Gothic" w:cstheme="minorHAnsi"/>
          <w:sz w:val="24"/>
          <w:szCs w:val="24"/>
          <w:shd w:val="clear" w:color="auto" w:fill="FFFFFF"/>
          <w:lang w:val="es-ES"/>
        </w:rPr>
        <w:t xml:space="preserve"> egresados de UDCI,</w:t>
      </w:r>
      <w:r w:rsidRPr="007224D1">
        <w:rPr>
          <w:rFonts w:ascii="Century Gothic" w:hAnsi="Century Gothic" w:cstheme="minorHAnsi"/>
          <w:sz w:val="24"/>
          <w:szCs w:val="24"/>
          <w:shd w:val="clear" w:color="auto" w:fill="FFFFFF"/>
          <w:lang w:val="es-ES"/>
        </w:rPr>
        <w:t xml:space="preserve"> </w:t>
      </w:r>
      <w:r w:rsidRPr="007224D1">
        <w:rPr>
          <w:rFonts w:ascii="Century Gothic" w:hAnsi="Century Gothic" w:cstheme="minorHAnsi"/>
          <w:sz w:val="24"/>
          <w:szCs w:val="24"/>
          <w:shd w:val="clear" w:color="auto" w:fill="FFFFFF"/>
          <w:lang w:val="es-ES"/>
        </w:rPr>
        <w:lastRenderedPageBreak/>
        <w:t xml:space="preserve">recurrieron a los chefs de la </w:t>
      </w:r>
      <w:r w:rsidR="007224D1" w:rsidRPr="007224D1">
        <w:rPr>
          <w:rFonts w:ascii="Century Gothic" w:hAnsi="Century Gothic" w:cstheme="minorHAnsi"/>
          <w:sz w:val="24"/>
          <w:szCs w:val="24"/>
          <w:shd w:val="clear" w:color="auto" w:fill="FFFFFF"/>
          <w:lang w:val="es-ES"/>
        </w:rPr>
        <w:t>región</w:t>
      </w:r>
      <w:r w:rsidRPr="007224D1">
        <w:rPr>
          <w:rFonts w:ascii="Century Gothic" w:hAnsi="Century Gothic" w:cstheme="minorHAnsi"/>
          <w:sz w:val="24"/>
          <w:szCs w:val="24"/>
          <w:shd w:val="clear" w:color="auto" w:fill="FFFFFF"/>
          <w:lang w:val="es-ES"/>
        </w:rPr>
        <w:t xml:space="preserve"> </w:t>
      </w:r>
      <w:r w:rsidR="007224D1" w:rsidRPr="007224D1">
        <w:rPr>
          <w:rFonts w:ascii="Century Gothic" w:hAnsi="Century Gothic" w:cstheme="minorHAnsi"/>
          <w:sz w:val="24"/>
          <w:szCs w:val="24"/>
          <w:shd w:val="clear" w:color="auto" w:fill="FFFFFF"/>
          <w:lang w:val="es-ES"/>
        </w:rPr>
        <w:t xml:space="preserve">para formar </w:t>
      </w:r>
      <w:r w:rsidR="00257D88" w:rsidRPr="007224D1">
        <w:rPr>
          <w:rFonts w:ascii="Century Gothic" w:hAnsi="Century Gothic" w:cstheme="minorHAnsi"/>
          <w:sz w:val="24"/>
          <w:szCs w:val="24"/>
          <w:shd w:val="clear" w:color="auto" w:fill="FFFFFF"/>
          <w:lang w:val="es-ES"/>
        </w:rPr>
        <w:t xml:space="preserve">un estilo </w:t>
      </w:r>
      <w:r w:rsidRPr="007224D1">
        <w:rPr>
          <w:rFonts w:ascii="Century Gothic" w:hAnsi="Century Gothic" w:cstheme="minorHAnsi"/>
          <w:sz w:val="24"/>
          <w:szCs w:val="24"/>
          <w:shd w:val="clear" w:color="auto" w:fill="FFFFFF"/>
          <w:lang w:val="es-ES"/>
        </w:rPr>
        <w:t xml:space="preserve"> </w:t>
      </w:r>
      <w:r w:rsidR="00257D88" w:rsidRPr="007224D1">
        <w:rPr>
          <w:rFonts w:ascii="Century Gothic" w:hAnsi="Century Gothic" w:cstheme="minorHAnsi"/>
          <w:sz w:val="24"/>
          <w:szCs w:val="24"/>
          <w:shd w:val="clear" w:color="auto" w:fill="FFFFFF"/>
          <w:lang w:val="es-ES"/>
        </w:rPr>
        <w:t xml:space="preserve">que identificara a la </w:t>
      </w:r>
      <w:r w:rsidR="007224D1" w:rsidRPr="007224D1">
        <w:rPr>
          <w:rFonts w:ascii="Century Gothic" w:hAnsi="Century Gothic" w:cstheme="minorHAnsi"/>
          <w:sz w:val="24"/>
          <w:szCs w:val="24"/>
          <w:shd w:val="clear" w:color="auto" w:fill="FFFFFF"/>
          <w:lang w:val="es-ES"/>
        </w:rPr>
        <w:t>región</w:t>
      </w:r>
      <w:r w:rsidR="00257D88" w:rsidRPr="007224D1">
        <w:rPr>
          <w:rFonts w:ascii="Century Gothic" w:hAnsi="Century Gothic" w:cstheme="minorHAnsi"/>
          <w:sz w:val="24"/>
          <w:szCs w:val="24"/>
          <w:shd w:val="clear" w:color="auto" w:fill="FFFFFF"/>
          <w:lang w:val="es-ES"/>
        </w:rPr>
        <w:t>.</w:t>
      </w:r>
    </w:p>
    <w:p w:rsidR="00257D88" w:rsidRPr="007224D1" w:rsidRDefault="007224D1" w:rsidP="00443E64">
      <w:pPr>
        <w:jc w:val="both"/>
        <w:rPr>
          <w:rFonts w:ascii="Century Gothic" w:hAnsi="Century Gothic" w:cstheme="minorHAnsi"/>
          <w:i/>
          <w:sz w:val="24"/>
          <w:szCs w:val="24"/>
          <w:shd w:val="clear" w:color="auto" w:fill="FFFFFF"/>
          <w:lang w:val="es-ES"/>
        </w:rPr>
      </w:pPr>
      <w:r w:rsidRPr="007224D1">
        <w:rPr>
          <w:rFonts w:ascii="Century Gothic" w:hAnsi="Century Gothic" w:cstheme="minorHAnsi"/>
          <w:i/>
          <w:sz w:val="24"/>
          <w:szCs w:val="24"/>
          <w:shd w:val="clear" w:color="auto" w:fill="FFFFFF"/>
          <w:lang w:val="es-ES"/>
        </w:rPr>
        <w:t xml:space="preserve"> </w:t>
      </w:r>
      <w:r w:rsidR="00257D88" w:rsidRPr="007224D1">
        <w:rPr>
          <w:rFonts w:ascii="Century Gothic" w:hAnsi="Century Gothic" w:cstheme="minorHAnsi"/>
          <w:i/>
          <w:sz w:val="24"/>
          <w:szCs w:val="24"/>
          <w:shd w:val="clear" w:color="auto" w:fill="FFFFFF"/>
          <w:lang w:val="es-ES"/>
        </w:rPr>
        <w:t>“La solución para encontrar la identidad de la comida de Baja, fue primero desmenuzar ideas</w:t>
      </w:r>
      <w:r w:rsidR="004111D6" w:rsidRPr="007224D1">
        <w:rPr>
          <w:rFonts w:ascii="Century Gothic" w:hAnsi="Century Gothic" w:cstheme="minorHAnsi"/>
          <w:i/>
          <w:sz w:val="24"/>
          <w:szCs w:val="24"/>
          <w:shd w:val="clear" w:color="auto" w:fill="FFFFFF"/>
          <w:lang w:val="es-ES"/>
        </w:rPr>
        <w:t xml:space="preserve"> y descubrimos que solo podemos encontrar la identidad de Baja California si </w:t>
      </w:r>
      <w:r w:rsidRPr="007224D1">
        <w:rPr>
          <w:rFonts w:ascii="Century Gothic" w:hAnsi="Century Gothic" w:cstheme="minorHAnsi"/>
          <w:i/>
          <w:sz w:val="24"/>
          <w:szCs w:val="24"/>
          <w:shd w:val="clear" w:color="auto" w:fill="FFFFFF"/>
          <w:lang w:val="es-ES"/>
        </w:rPr>
        <w:t>aprendíamos</w:t>
      </w:r>
      <w:r w:rsidR="004111D6" w:rsidRPr="007224D1">
        <w:rPr>
          <w:rFonts w:ascii="Century Gothic" w:hAnsi="Century Gothic" w:cstheme="minorHAnsi"/>
          <w:i/>
          <w:sz w:val="24"/>
          <w:szCs w:val="24"/>
          <w:shd w:val="clear" w:color="auto" w:fill="FFFFFF"/>
          <w:lang w:val="es-ES"/>
        </w:rPr>
        <w:t xml:space="preserve"> un poco más de los chefs, pues ellos son lo</w:t>
      </w:r>
      <w:r w:rsidRPr="007224D1">
        <w:rPr>
          <w:rFonts w:ascii="Century Gothic" w:hAnsi="Century Gothic" w:cstheme="minorHAnsi"/>
          <w:i/>
          <w:sz w:val="24"/>
          <w:szCs w:val="24"/>
          <w:shd w:val="clear" w:color="auto" w:fill="FFFFFF"/>
          <w:lang w:val="es-ES"/>
        </w:rPr>
        <w:t>s</w:t>
      </w:r>
      <w:r w:rsidR="004111D6" w:rsidRPr="007224D1">
        <w:rPr>
          <w:rFonts w:ascii="Century Gothic" w:hAnsi="Century Gothic" w:cstheme="minorHAnsi"/>
          <w:i/>
          <w:sz w:val="24"/>
          <w:szCs w:val="24"/>
          <w:shd w:val="clear" w:color="auto" w:fill="FFFFFF"/>
          <w:lang w:val="es-ES"/>
        </w:rPr>
        <w:t xml:space="preserve"> creadores y quienes marcan”</w:t>
      </w:r>
      <w:r w:rsidR="00747C34" w:rsidRPr="007224D1">
        <w:rPr>
          <w:rFonts w:ascii="Century Gothic" w:hAnsi="Century Gothic" w:cstheme="minorHAnsi"/>
          <w:i/>
          <w:sz w:val="24"/>
          <w:szCs w:val="24"/>
          <w:shd w:val="clear" w:color="auto" w:fill="FFFFFF"/>
          <w:lang w:val="es-ES"/>
        </w:rPr>
        <w:t>.</w:t>
      </w:r>
    </w:p>
    <w:p w:rsidR="0068256D" w:rsidRPr="007224D1" w:rsidRDefault="007224D1" w:rsidP="00443E64">
      <w:pPr>
        <w:jc w:val="both"/>
        <w:rPr>
          <w:rFonts w:ascii="Century Gothic" w:hAnsi="Century Gothic" w:cs="Arial"/>
          <w:b/>
          <w:color w:val="000000" w:themeColor="text1"/>
          <w:sz w:val="24"/>
          <w:szCs w:val="24"/>
          <w:u w:val="single"/>
          <w:shd w:val="clear" w:color="auto" w:fill="FFFFFF"/>
          <w:lang w:val="es-MX"/>
        </w:rPr>
      </w:pPr>
      <w:r w:rsidRPr="007224D1">
        <w:rPr>
          <w:rFonts w:ascii="Century Gothic" w:hAnsi="Century Gothic" w:cs="Arial"/>
          <w:b/>
          <w:color w:val="000000" w:themeColor="text1"/>
          <w:sz w:val="24"/>
          <w:szCs w:val="24"/>
          <w:u w:val="single"/>
          <w:shd w:val="clear" w:color="auto" w:fill="FFFFFF"/>
          <w:lang w:val="es-MX"/>
        </w:rPr>
        <w:t>‘’Voces de la C</w:t>
      </w:r>
      <w:r w:rsidR="0068256D" w:rsidRPr="007224D1">
        <w:rPr>
          <w:rFonts w:ascii="Century Gothic" w:hAnsi="Century Gothic" w:cs="Arial"/>
          <w:b/>
          <w:color w:val="000000" w:themeColor="text1"/>
          <w:sz w:val="24"/>
          <w:szCs w:val="24"/>
          <w:u w:val="single"/>
          <w:shd w:val="clear" w:color="auto" w:fill="FFFFFF"/>
          <w:lang w:val="es-MX"/>
        </w:rPr>
        <w:t>ultura</w:t>
      </w:r>
      <w:r w:rsidRPr="007224D1">
        <w:rPr>
          <w:rFonts w:ascii="Century Gothic" w:hAnsi="Century Gothic" w:cs="Arial"/>
          <w:b/>
          <w:color w:val="000000" w:themeColor="text1"/>
          <w:sz w:val="24"/>
          <w:szCs w:val="24"/>
          <w:u w:val="single"/>
          <w:shd w:val="clear" w:color="auto" w:fill="FFFFFF"/>
          <w:lang w:val="es-MX"/>
        </w:rPr>
        <w:t>’’</w:t>
      </w:r>
    </w:p>
    <w:p w:rsidR="006D54F1" w:rsidRPr="007224D1" w:rsidRDefault="006D54F1" w:rsidP="00903EF8">
      <w:pPr>
        <w:jc w:val="both"/>
        <w:rPr>
          <w:rFonts w:ascii="Century Gothic" w:hAnsi="Century Gothic" w:cs="Arial"/>
          <w:color w:val="000000" w:themeColor="text1"/>
          <w:sz w:val="24"/>
          <w:szCs w:val="24"/>
          <w:shd w:val="clear" w:color="auto" w:fill="FFFFFF"/>
          <w:lang w:val="es-MX"/>
        </w:rPr>
      </w:pPr>
      <w:r w:rsidRPr="007224D1">
        <w:rPr>
          <w:rFonts w:ascii="Century Gothic" w:hAnsi="Century Gothic" w:cs="Arial"/>
          <w:color w:val="000000" w:themeColor="text1"/>
          <w:sz w:val="24"/>
          <w:szCs w:val="24"/>
          <w:shd w:val="clear" w:color="auto" w:fill="FFFFFF"/>
          <w:lang w:val="es-MX"/>
        </w:rPr>
        <w:t>Para finalizar con la serie de conferencias del programa educativo</w:t>
      </w:r>
      <w:r w:rsidR="007224D1">
        <w:rPr>
          <w:rFonts w:ascii="Century Gothic" w:hAnsi="Century Gothic" w:cs="Arial"/>
          <w:color w:val="000000" w:themeColor="text1"/>
          <w:sz w:val="24"/>
          <w:szCs w:val="24"/>
          <w:shd w:val="clear" w:color="auto" w:fill="FFFFFF"/>
          <w:lang w:val="es-MX"/>
        </w:rPr>
        <w:t xml:space="preserve">: </w:t>
      </w:r>
      <w:r w:rsidRPr="007224D1">
        <w:rPr>
          <w:rFonts w:ascii="Century Gothic" w:hAnsi="Century Gothic" w:cs="Arial"/>
          <w:i/>
          <w:color w:val="000000" w:themeColor="text1"/>
          <w:sz w:val="24"/>
          <w:szCs w:val="24"/>
          <w:shd w:val="clear" w:color="auto" w:fill="FFFFFF"/>
          <w:lang w:val="es-MX"/>
        </w:rPr>
        <w:t>Voces de la cultura,</w:t>
      </w:r>
      <w:r w:rsidRPr="007224D1">
        <w:rPr>
          <w:rFonts w:ascii="Century Gothic" w:hAnsi="Century Gothic" w:cs="Arial"/>
          <w:color w:val="000000" w:themeColor="text1"/>
          <w:sz w:val="24"/>
          <w:szCs w:val="24"/>
          <w:shd w:val="clear" w:color="auto" w:fill="FFFFFF"/>
          <w:lang w:val="es-MX"/>
        </w:rPr>
        <w:t xml:space="preserve">  se presentaron dos pláticas orientadas al desarrollo artístico, la primera de ellas bajo el nombre “UABC, estudiar en la Facultad de Artes” impartida por la maestra Mayra Huerta Jiménez, dicha conferencia fue posible gracias a la colaboración con la Facultad de Artes de la Universidad Autónoma de</w:t>
      </w:r>
      <w:r w:rsidR="007F6B85" w:rsidRPr="007224D1">
        <w:rPr>
          <w:rFonts w:ascii="Century Gothic" w:hAnsi="Century Gothic" w:cs="Arial"/>
          <w:color w:val="000000" w:themeColor="text1"/>
          <w:sz w:val="24"/>
          <w:szCs w:val="24"/>
          <w:shd w:val="clear" w:color="auto" w:fill="FFFFFF"/>
          <w:lang w:val="es-MX"/>
        </w:rPr>
        <w:t xml:space="preserve"> Baja California, donde se trató</w:t>
      </w:r>
      <w:r w:rsidRPr="007224D1">
        <w:rPr>
          <w:rFonts w:ascii="Century Gothic" w:hAnsi="Century Gothic" w:cs="Arial"/>
          <w:color w:val="000000" w:themeColor="text1"/>
          <w:sz w:val="24"/>
          <w:szCs w:val="24"/>
          <w:shd w:val="clear" w:color="auto" w:fill="FFFFFF"/>
          <w:lang w:val="es-MX"/>
        </w:rPr>
        <w:t xml:space="preserve"> como tema principal </w:t>
      </w:r>
      <w:r w:rsidR="007F6B85" w:rsidRPr="007224D1">
        <w:rPr>
          <w:rFonts w:ascii="Century Gothic" w:hAnsi="Century Gothic" w:cs="Arial"/>
          <w:color w:val="000000" w:themeColor="text1"/>
          <w:sz w:val="24"/>
          <w:szCs w:val="24"/>
          <w:shd w:val="clear" w:color="auto" w:fill="FFFFFF"/>
          <w:lang w:val="es-MX"/>
        </w:rPr>
        <w:t xml:space="preserve">el hecho de romper el tabú sobre </w:t>
      </w:r>
      <w:r w:rsidR="00E568AE" w:rsidRPr="007224D1">
        <w:rPr>
          <w:rFonts w:ascii="Century Gothic" w:hAnsi="Century Gothic" w:cs="Arial"/>
          <w:color w:val="000000" w:themeColor="text1"/>
          <w:sz w:val="24"/>
          <w:szCs w:val="24"/>
          <w:shd w:val="clear" w:color="auto" w:fill="FFFFFF"/>
          <w:lang w:val="es-MX"/>
        </w:rPr>
        <w:t>el estudiar artes.</w:t>
      </w:r>
    </w:p>
    <w:p w:rsidR="00E568AE" w:rsidRPr="007224D1" w:rsidRDefault="00903EF8" w:rsidP="00903EF8">
      <w:pPr>
        <w:jc w:val="both"/>
        <w:rPr>
          <w:rFonts w:ascii="Century Gothic" w:hAnsi="Century Gothic" w:cs="Arial"/>
          <w:i/>
          <w:color w:val="000000" w:themeColor="text1"/>
          <w:sz w:val="24"/>
          <w:szCs w:val="24"/>
          <w:shd w:val="clear" w:color="auto" w:fill="FFFFFF"/>
          <w:lang w:val="es-MX"/>
        </w:rPr>
      </w:pPr>
      <w:r w:rsidRPr="007224D1">
        <w:rPr>
          <w:rFonts w:ascii="Century Gothic" w:hAnsi="Century Gothic" w:cs="Arial"/>
          <w:i/>
          <w:color w:val="000000" w:themeColor="text1"/>
          <w:sz w:val="24"/>
          <w:szCs w:val="24"/>
          <w:shd w:val="clear" w:color="auto" w:fill="FFFFFF"/>
          <w:lang w:val="es-MX"/>
        </w:rPr>
        <w:t>“</w:t>
      </w:r>
      <w:r w:rsidR="00E568AE" w:rsidRPr="007224D1">
        <w:rPr>
          <w:rFonts w:ascii="Century Gothic" w:hAnsi="Century Gothic" w:cs="Arial"/>
          <w:i/>
          <w:color w:val="000000" w:themeColor="text1"/>
          <w:sz w:val="24"/>
          <w:szCs w:val="24"/>
          <w:shd w:val="clear" w:color="auto" w:fill="FFFFFF"/>
          <w:lang w:val="es-MX"/>
        </w:rPr>
        <w:t>La facultad de artes lo que hace es establecer diferentes niveles de colab</w:t>
      </w:r>
      <w:r w:rsidRPr="007224D1">
        <w:rPr>
          <w:rFonts w:ascii="Century Gothic" w:hAnsi="Century Gothic" w:cs="Arial"/>
          <w:i/>
          <w:color w:val="000000" w:themeColor="text1"/>
          <w:sz w:val="24"/>
          <w:szCs w:val="24"/>
          <w:shd w:val="clear" w:color="auto" w:fill="FFFFFF"/>
          <w:lang w:val="es-MX"/>
        </w:rPr>
        <w:t>oración con las instituciones, profesores, alumnos y artistas, con el objetivo que el alumno genere valores, conocimientos, niveles de apreciación y no solo sea un artista plástico  sino integral”.</w:t>
      </w:r>
    </w:p>
    <w:p w:rsidR="00903EF8" w:rsidRPr="007224D1" w:rsidRDefault="00903EF8" w:rsidP="00903EF8">
      <w:pPr>
        <w:jc w:val="both"/>
        <w:rPr>
          <w:rFonts w:ascii="Century Gothic" w:hAnsi="Century Gothic" w:cs="Arial"/>
          <w:color w:val="000000" w:themeColor="text1"/>
          <w:sz w:val="24"/>
          <w:szCs w:val="24"/>
          <w:shd w:val="clear" w:color="auto" w:fill="FFFFFF"/>
          <w:lang w:val="es-MX"/>
        </w:rPr>
      </w:pPr>
      <w:r w:rsidRPr="007224D1">
        <w:rPr>
          <w:rFonts w:ascii="Century Gothic" w:hAnsi="Century Gothic" w:cs="Arial"/>
          <w:color w:val="000000" w:themeColor="text1"/>
          <w:sz w:val="24"/>
          <w:szCs w:val="24"/>
          <w:shd w:val="clear" w:color="auto" w:fill="FFFFFF"/>
          <w:lang w:val="es-MX"/>
        </w:rPr>
        <w:t>Otra de las conf</w:t>
      </w:r>
      <w:r w:rsidR="007224D1">
        <w:rPr>
          <w:rFonts w:ascii="Century Gothic" w:hAnsi="Century Gothic" w:cs="Arial"/>
          <w:color w:val="000000" w:themeColor="text1"/>
          <w:sz w:val="24"/>
          <w:szCs w:val="24"/>
          <w:shd w:val="clear" w:color="auto" w:fill="FFFFFF"/>
          <w:lang w:val="es-MX"/>
        </w:rPr>
        <w:t xml:space="preserve">erencias se enfocó a Colectivo </w:t>
      </w:r>
      <w:proofErr w:type="spellStart"/>
      <w:r w:rsidR="007224D1">
        <w:rPr>
          <w:rFonts w:ascii="Century Gothic" w:hAnsi="Century Gothic" w:cs="Arial"/>
          <w:color w:val="000000" w:themeColor="text1"/>
          <w:sz w:val="24"/>
          <w:szCs w:val="24"/>
          <w:shd w:val="clear" w:color="auto" w:fill="FFFFFF"/>
          <w:lang w:val="es-MX"/>
        </w:rPr>
        <w:t>M.</w:t>
      </w:r>
      <w:r w:rsidRPr="007224D1">
        <w:rPr>
          <w:rFonts w:ascii="Century Gothic" w:hAnsi="Century Gothic" w:cs="Arial"/>
          <w:b/>
          <w:color w:val="000000" w:themeColor="text1"/>
          <w:sz w:val="24"/>
          <w:szCs w:val="24"/>
          <w:shd w:val="clear" w:color="auto" w:fill="FFFFFF"/>
          <w:lang w:val="es-MX"/>
        </w:rPr>
        <w:t>a</w:t>
      </w:r>
      <w:r w:rsidRPr="007224D1">
        <w:rPr>
          <w:rFonts w:ascii="Century Gothic" w:hAnsi="Century Gothic" w:cs="Arial"/>
          <w:color w:val="000000" w:themeColor="text1"/>
          <w:sz w:val="24"/>
          <w:szCs w:val="24"/>
          <w:shd w:val="clear" w:color="auto" w:fill="FFFFFF"/>
          <w:lang w:val="es-MX"/>
        </w:rPr>
        <w:t>rtes</w:t>
      </w:r>
      <w:proofErr w:type="spellEnd"/>
      <w:r w:rsidRPr="007224D1">
        <w:rPr>
          <w:rFonts w:ascii="Century Gothic" w:hAnsi="Century Gothic" w:cs="Arial"/>
          <w:color w:val="000000" w:themeColor="text1"/>
          <w:sz w:val="24"/>
          <w:szCs w:val="24"/>
          <w:shd w:val="clear" w:color="auto" w:fill="FFFFFF"/>
          <w:lang w:val="es-MX"/>
        </w:rPr>
        <w:t xml:space="preserve">, quien presentó su exposición en CECUT a lo largo de un mes, proyecto que integra artistas reconocidas y jóvenes como artistas emergentes, </w:t>
      </w:r>
      <w:r w:rsidR="00805545" w:rsidRPr="007224D1">
        <w:rPr>
          <w:rFonts w:ascii="Century Gothic" w:hAnsi="Century Gothic" w:cs="Arial"/>
          <w:color w:val="000000" w:themeColor="text1"/>
          <w:sz w:val="24"/>
          <w:szCs w:val="24"/>
          <w:shd w:val="clear" w:color="auto" w:fill="FFFFFF"/>
          <w:lang w:val="es-MX"/>
        </w:rPr>
        <w:t xml:space="preserve">incluso de la Facultad de Artes de UABC, </w:t>
      </w:r>
      <w:r w:rsidRPr="007224D1">
        <w:rPr>
          <w:rFonts w:ascii="Century Gothic" w:hAnsi="Century Gothic" w:cs="Arial"/>
          <w:color w:val="000000" w:themeColor="text1"/>
          <w:sz w:val="24"/>
          <w:szCs w:val="24"/>
          <w:shd w:val="clear" w:color="auto" w:fill="FFFFFF"/>
          <w:lang w:val="es-MX"/>
        </w:rPr>
        <w:t>cuyo tema de exposición es en torno al hogar.</w:t>
      </w:r>
    </w:p>
    <w:p w:rsidR="007224D1" w:rsidRPr="008371E3" w:rsidRDefault="007224D1" w:rsidP="008371E3">
      <w:pPr>
        <w:spacing w:after="0" w:line="240" w:lineRule="auto"/>
        <w:rPr>
          <w:rFonts w:ascii="Century Gothic" w:hAnsi="Century Gothic" w:cs="Arial"/>
          <w:b/>
          <w:color w:val="000000" w:themeColor="text1"/>
          <w:sz w:val="24"/>
          <w:szCs w:val="24"/>
          <w:u w:val="single"/>
          <w:shd w:val="clear" w:color="auto" w:fill="FFFFFF"/>
          <w:lang w:val="es-MX"/>
        </w:rPr>
      </w:pPr>
      <w:r w:rsidRPr="007224D1">
        <w:rPr>
          <w:rFonts w:ascii="Century Gothic" w:hAnsi="Century Gothic" w:cs="Arial"/>
          <w:b/>
          <w:color w:val="000000" w:themeColor="text1"/>
          <w:sz w:val="24"/>
          <w:szCs w:val="24"/>
          <w:u w:val="single"/>
          <w:shd w:val="clear" w:color="auto" w:fill="FFFFFF"/>
          <w:lang w:val="es-MX"/>
        </w:rPr>
        <w:t xml:space="preserve">Cierre de </w:t>
      </w:r>
      <w:proofErr w:type="spellStart"/>
      <w:r w:rsidRPr="007224D1">
        <w:rPr>
          <w:rFonts w:ascii="Century Gothic" w:hAnsi="Century Gothic" w:cs="Arial"/>
          <w:b/>
          <w:color w:val="000000" w:themeColor="text1"/>
          <w:sz w:val="24"/>
          <w:szCs w:val="24"/>
          <w:u w:val="single"/>
          <w:shd w:val="clear" w:color="auto" w:fill="FFFFFF"/>
          <w:lang w:val="es-MX"/>
        </w:rPr>
        <w:t>entijuanarte</w:t>
      </w:r>
      <w:proofErr w:type="spellEnd"/>
      <w:r w:rsidRPr="007224D1">
        <w:rPr>
          <w:rFonts w:ascii="Century Gothic" w:hAnsi="Century Gothic" w:cs="Arial"/>
          <w:b/>
          <w:color w:val="000000" w:themeColor="text1"/>
          <w:sz w:val="24"/>
          <w:szCs w:val="24"/>
          <w:u w:val="single"/>
          <w:shd w:val="clear" w:color="auto" w:fill="FFFFFF"/>
          <w:lang w:val="es-MX"/>
        </w:rPr>
        <w:t xml:space="preserve"> 2014</w:t>
      </w:r>
      <w:r w:rsidR="008371E3">
        <w:rPr>
          <w:rFonts w:ascii="Century Gothic" w:hAnsi="Century Gothic" w:cs="Arial"/>
          <w:b/>
          <w:color w:val="000000" w:themeColor="text1"/>
          <w:sz w:val="24"/>
          <w:szCs w:val="24"/>
          <w:u w:val="single"/>
          <w:shd w:val="clear" w:color="auto" w:fill="FFFFFF"/>
          <w:lang w:val="es-MX"/>
        </w:rPr>
        <w:t xml:space="preserve"> con </w:t>
      </w:r>
      <w:r w:rsidRPr="007224D1">
        <w:rPr>
          <w:rFonts w:ascii="Century Gothic" w:eastAsia="Times New Roman" w:hAnsi="Century Gothic" w:cs="Times New Roman"/>
          <w:b/>
          <w:sz w:val="24"/>
          <w:szCs w:val="24"/>
          <w:u w:val="single"/>
          <w:lang w:val="es-ES" w:eastAsia="es-ES"/>
        </w:rPr>
        <w:t>El Gran Silencio</w:t>
      </w:r>
    </w:p>
    <w:p w:rsidR="007224D1" w:rsidRPr="007224D1" w:rsidRDefault="007224D1" w:rsidP="007224D1">
      <w:pPr>
        <w:spacing w:after="0" w:line="240" w:lineRule="auto"/>
        <w:rPr>
          <w:rFonts w:ascii="Century Gothic" w:hAnsi="Century Gothic" w:cs="Arial"/>
          <w:sz w:val="24"/>
          <w:szCs w:val="24"/>
          <w:lang w:val="es-ES_tradnl"/>
        </w:rPr>
      </w:pPr>
    </w:p>
    <w:p w:rsidR="007224D1" w:rsidRPr="007224D1" w:rsidRDefault="007224D1" w:rsidP="007224D1">
      <w:pPr>
        <w:spacing w:after="0" w:line="240" w:lineRule="auto"/>
        <w:jc w:val="both"/>
        <w:rPr>
          <w:rFonts w:ascii="Century Gothic" w:eastAsia="Times New Roman" w:hAnsi="Century Gothic" w:cs="Times New Roman"/>
          <w:sz w:val="24"/>
          <w:szCs w:val="24"/>
          <w:lang w:val="es-ES_tradnl" w:eastAsia="es-ES"/>
        </w:rPr>
      </w:pPr>
      <w:r w:rsidRPr="007224D1">
        <w:rPr>
          <w:rFonts w:ascii="Century Gothic" w:eastAsia="Times New Roman" w:hAnsi="Century Gothic" w:cs="Times New Roman"/>
          <w:sz w:val="24"/>
          <w:szCs w:val="24"/>
          <w:lang w:val="es-ES_tradnl" w:eastAsia="es-ES"/>
        </w:rPr>
        <w:t xml:space="preserve">La décima edición de </w:t>
      </w:r>
      <w:proofErr w:type="spellStart"/>
      <w:r w:rsidRPr="007224D1">
        <w:rPr>
          <w:rFonts w:ascii="Century Gothic" w:eastAsia="Times New Roman" w:hAnsi="Century Gothic" w:cs="Times New Roman"/>
          <w:sz w:val="24"/>
          <w:szCs w:val="24"/>
          <w:lang w:val="es-ES_tradnl" w:eastAsia="es-ES"/>
        </w:rPr>
        <w:t>e</w:t>
      </w:r>
      <w:r w:rsidR="002B747A">
        <w:rPr>
          <w:rFonts w:ascii="Century Gothic" w:eastAsia="Times New Roman" w:hAnsi="Century Gothic" w:cs="Times New Roman"/>
          <w:sz w:val="24"/>
          <w:szCs w:val="24"/>
          <w:lang w:val="es-ES_tradnl" w:eastAsia="es-ES"/>
        </w:rPr>
        <w:t>ntijuanarte</w:t>
      </w:r>
      <w:proofErr w:type="spellEnd"/>
      <w:r w:rsidR="002B747A">
        <w:rPr>
          <w:rFonts w:ascii="Century Gothic" w:eastAsia="Times New Roman" w:hAnsi="Century Gothic" w:cs="Times New Roman"/>
          <w:sz w:val="24"/>
          <w:szCs w:val="24"/>
          <w:lang w:val="es-ES_tradnl" w:eastAsia="es-ES"/>
        </w:rPr>
        <w:t xml:space="preserve"> llegó a su fin és</w:t>
      </w:r>
      <w:r w:rsidRPr="007224D1">
        <w:rPr>
          <w:rFonts w:ascii="Century Gothic" w:eastAsia="Times New Roman" w:hAnsi="Century Gothic" w:cs="Times New Roman"/>
          <w:sz w:val="24"/>
          <w:szCs w:val="24"/>
          <w:lang w:val="es-ES_tradnl" w:eastAsia="es-ES"/>
        </w:rPr>
        <w:t>te 05 de octubre, tras haber presentado el trabajo de cerca de 250 artistas en sus distintas disciplinas. La diversidad artística-cultural se hizo presente gracias a los creadores participantes locales, nacionales e internacionales.</w:t>
      </w:r>
    </w:p>
    <w:p w:rsidR="007224D1" w:rsidRPr="007224D1" w:rsidRDefault="007224D1" w:rsidP="007224D1">
      <w:pPr>
        <w:spacing w:after="0" w:line="240" w:lineRule="auto"/>
        <w:jc w:val="both"/>
        <w:rPr>
          <w:rFonts w:ascii="Century Gothic" w:eastAsia="Times New Roman" w:hAnsi="Century Gothic" w:cs="Times New Roman"/>
          <w:sz w:val="24"/>
          <w:szCs w:val="24"/>
          <w:lang w:val="es-ES_tradnl" w:eastAsia="es-ES"/>
        </w:rPr>
      </w:pPr>
    </w:p>
    <w:p w:rsidR="007224D1" w:rsidRPr="007224D1" w:rsidRDefault="007224D1" w:rsidP="007224D1">
      <w:pPr>
        <w:spacing w:after="0" w:line="240" w:lineRule="auto"/>
        <w:jc w:val="both"/>
        <w:rPr>
          <w:rFonts w:ascii="Century Gothic" w:eastAsia="Times New Roman" w:hAnsi="Century Gothic" w:cs="Times New Roman"/>
          <w:sz w:val="24"/>
          <w:szCs w:val="24"/>
          <w:lang w:val="es-MX" w:eastAsia="es-ES"/>
        </w:rPr>
      </w:pPr>
      <w:r w:rsidRPr="007224D1">
        <w:rPr>
          <w:rFonts w:ascii="Century Gothic" w:eastAsia="Times New Roman" w:hAnsi="Century Gothic" w:cs="Times New Roman"/>
          <w:sz w:val="24"/>
          <w:szCs w:val="24"/>
          <w:lang w:val="es-ES_tradnl" w:eastAsia="es-ES"/>
        </w:rPr>
        <w:t xml:space="preserve">El grupo regiomontano El Gran Silencio fue el encargo de cerrar las actividades de </w:t>
      </w:r>
      <w:proofErr w:type="spellStart"/>
      <w:r w:rsidRPr="007224D1">
        <w:rPr>
          <w:rFonts w:ascii="Century Gothic" w:eastAsia="Times New Roman" w:hAnsi="Century Gothic" w:cs="Times New Roman"/>
          <w:sz w:val="24"/>
          <w:szCs w:val="24"/>
          <w:lang w:val="es-ES_tradnl" w:eastAsia="es-ES"/>
        </w:rPr>
        <w:t>entijuanarte</w:t>
      </w:r>
      <w:proofErr w:type="spellEnd"/>
      <w:r w:rsidRPr="007224D1">
        <w:rPr>
          <w:rFonts w:ascii="Century Gothic" w:eastAsia="Times New Roman" w:hAnsi="Century Gothic" w:cs="Times New Roman"/>
          <w:sz w:val="24"/>
          <w:szCs w:val="24"/>
          <w:lang w:val="es-ES_tradnl" w:eastAsia="es-ES"/>
        </w:rPr>
        <w:t xml:space="preserve"> 2014, gracias a la gran colaboración con el </w:t>
      </w:r>
      <w:r w:rsidRPr="007224D1">
        <w:rPr>
          <w:rFonts w:ascii="Century Gothic" w:hAnsi="Century Gothic" w:cs="Arial"/>
          <w:sz w:val="24"/>
          <w:szCs w:val="24"/>
          <w:lang w:val="es-MX"/>
        </w:rPr>
        <w:t>Consejo Estatal para la Cultura y las Artes de Nuevo León (CONARTE). Luego de que en el 2012 subiera</w:t>
      </w:r>
      <w:r w:rsidR="002B747A">
        <w:rPr>
          <w:rFonts w:ascii="Century Gothic" w:hAnsi="Century Gothic" w:cs="Arial"/>
          <w:sz w:val="24"/>
          <w:szCs w:val="24"/>
          <w:lang w:val="es-MX"/>
        </w:rPr>
        <w:t>n</w:t>
      </w:r>
      <w:r w:rsidRPr="007224D1">
        <w:rPr>
          <w:rFonts w:ascii="Century Gothic" w:hAnsi="Century Gothic" w:cs="Arial"/>
          <w:sz w:val="24"/>
          <w:szCs w:val="24"/>
          <w:lang w:val="es-MX"/>
        </w:rPr>
        <w:t xml:space="preserve"> al escenario del festival por primera vez, nuevamente fueron parte de esta fiesta cultural encabezando la oferta cultural de Nuevo León, ahora como “Estado Invitado Honorario”.</w:t>
      </w:r>
    </w:p>
    <w:p w:rsidR="007224D1" w:rsidRPr="007224D1" w:rsidRDefault="007224D1" w:rsidP="007224D1">
      <w:pPr>
        <w:spacing w:after="0" w:line="240" w:lineRule="auto"/>
        <w:jc w:val="both"/>
        <w:rPr>
          <w:rFonts w:ascii="Century Gothic" w:eastAsia="Times New Roman" w:hAnsi="Century Gothic" w:cs="Times New Roman"/>
          <w:sz w:val="24"/>
          <w:szCs w:val="24"/>
          <w:lang w:val="es-MX" w:eastAsia="es-ES"/>
        </w:rPr>
      </w:pPr>
    </w:p>
    <w:p w:rsidR="007224D1" w:rsidRPr="007224D1" w:rsidRDefault="007224D1" w:rsidP="007224D1">
      <w:pPr>
        <w:spacing w:after="0" w:line="240" w:lineRule="auto"/>
        <w:rPr>
          <w:rFonts w:ascii="Century Gothic" w:hAnsi="Century Gothic" w:cs="Arial"/>
          <w:sz w:val="24"/>
          <w:szCs w:val="24"/>
          <w:lang w:val="es-MX"/>
        </w:rPr>
      </w:pPr>
      <w:r w:rsidRPr="007224D1">
        <w:rPr>
          <w:rFonts w:ascii="Century Gothic" w:hAnsi="Century Gothic" w:cs="Arial"/>
          <w:sz w:val="24"/>
          <w:szCs w:val="24"/>
          <w:lang w:val="es-MX"/>
        </w:rPr>
        <w:t xml:space="preserve">Previo a la presentación, ofrecieron una rueda de prensa en la que estuvieron presentes: El Presidente de CONARTE, </w:t>
      </w:r>
      <w:proofErr w:type="spellStart"/>
      <w:r w:rsidRPr="007224D1">
        <w:rPr>
          <w:rFonts w:ascii="Century Gothic" w:hAnsi="Century Gothic" w:cs="Arial"/>
          <w:sz w:val="24"/>
          <w:szCs w:val="24"/>
          <w:lang w:val="es-MX"/>
        </w:rPr>
        <w:t>Katzir</w:t>
      </w:r>
      <w:proofErr w:type="spellEnd"/>
      <w:r w:rsidRPr="007224D1">
        <w:rPr>
          <w:rFonts w:ascii="Century Gothic" w:hAnsi="Century Gothic" w:cs="Arial"/>
          <w:sz w:val="24"/>
          <w:szCs w:val="24"/>
          <w:lang w:val="es-MX"/>
        </w:rPr>
        <w:t xml:space="preserve"> Meza, el Director General de </w:t>
      </w:r>
      <w:proofErr w:type="spellStart"/>
      <w:r w:rsidRPr="007224D1">
        <w:rPr>
          <w:rFonts w:ascii="Century Gothic" w:hAnsi="Century Gothic" w:cs="Arial"/>
          <w:sz w:val="24"/>
          <w:szCs w:val="24"/>
          <w:lang w:val="es-MX"/>
        </w:rPr>
        <w:lastRenderedPageBreak/>
        <w:t>entijuanarte</w:t>
      </w:r>
      <w:proofErr w:type="spellEnd"/>
      <w:r w:rsidRPr="007224D1">
        <w:rPr>
          <w:rFonts w:ascii="Century Gothic" w:hAnsi="Century Gothic" w:cs="Arial"/>
          <w:sz w:val="24"/>
          <w:szCs w:val="24"/>
          <w:lang w:val="es-MX"/>
        </w:rPr>
        <w:t>, Julio Rodríguez Ramos y la Presidenta de Fundación A.C., Cecilia Ochoa Vázquez.</w:t>
      </w:r>
    </w:p>
    <w:p w:rsidR="007224D1" w:rsidRPr="007224D1" w:rsidRDefault="007224D1" w:rsidP="007224D1">
      <w:pPr>
        <w:spacing w:after="0" w:line="240" w:lineRule="auto"/>
        <w:rPr>
          <w:rFonts w:ascii="Century Gothic" w:hAnsi="Century Gothic" w:cs="Arial"/>
          <w:sz w:val="24"/>
          <w:szCs w:val="24"/>
          <w:lang w:val="es-MX"/>
        </w:rPr>
      </w:pPr>
    </w:p>
    <w:p w:rsidR="007224D1" w:rsidRPr="007224D1" w:rsidRDefault="007224D1" w:rsidP="007224D1">
      <w:pPr>
        <w:spacing w:after="0" w:line="240" w:lineRule="auto"/>
        <w:rPr>
          <w:rFonts w:ascii="Century Gothic" w:hAnsi="Century Gothic" w:cs="Arial"/>
          <w:sz w:val="24"/>
          <w:szCs w:val="24"/>
          <w:lang w:val="es-MX"/>
        </w:rPr>
      </w:pPr>
      <w:r w:rsidRPr="007224D1">
        <w:rPr>
          <w:rFonts w:ascii="Century Gothic" w:hAnsi="Century Gothic" w:cs="Arial"/>
          <w:sz w:val="24"/>
          <w:szCs w:val="24"/>
          <w:lang w:val="es-MX"/>
        </w:rPr>
        <w:t xml:space="preserve">Julio Rodríguez expresó su agradecimiento al estado de Nuevo León por el gran apoyo recibido en ésta edición de </w:t>
      </w:r>
      <w:proofErr w:type="spellStart"/>
      <w:r w:rsidRPr="007224D1">
        <w:rPr>
          <w:rFonts w:ascii="Century Gothic" w:hAnsi="Century Gothic" w:cs="Arial"/>
          <w:sz w:val="24"/>
          <w:szCs w:val="24"/>
          <w:lang w:val="es-MX"/>
        </w:rPr>
        <w:t>entijuanarte</w:t>
      </w:r>
      <w:proofErr w:type="spellEnd"/>
      <w:r w:rsidRPr="007224D1">
        <w:rPr>
          <w:rFonts w:ascii="Century Gothic" w:hAnsi="Century Gothic" w:cs="Arial"/>
          <w:sz w:val="24"/>
          <w:szCs w:val="24"/>
          <w:lang w:val="es-MX"/>
        </w:rPr>
        <w:t>.</w:t>
      </w:r>
    </w:p>
    <w:p w:rsidR="007224D1" w:rsidRPr="007224D1" w:rsidRDefault="007224D1" w:rsidP="007224D1">
      <w:pPr>
        <w:spacing w:after="0" w:line="240" w:lineRule="auto"/>
        <w:rPr>
          <w:rFonts w:ascii="Century Gothic" w:hAnsi="Century Gothic" w:cs="Arial"/>
          <w:sz w:val="24"/>
          <w:szCs w:val="24"/>
          <w:lang w:val="es-MX"/>
        </w:rPr>
      </w:pPr>
    </w:p>
    <w:p w:rsidR="007224D1" w:rsidRPr="007224D1" w:rsidRDefault="007224D1" w:rsidP="007224D1">
      <w:pPr>
        <w:jc w:val="both"/>
        <w:rPr>
          <w:rFonts w:ascii="Century Gothic" w:hAnsi="Century Gothic"/>
          <w:i/>
          <w:sz w:val="24"/>
          <w:szCs w:val="24"/>
          <w:lang w:val="es-ES"/>
        </w:rPr>
      </w:pPr>
      <w:r w:rsidRPr="007224D1">
        <w:rPr>
          <w:rFonts w:ascii="Century Gothic" w:hAnsi="Century Gothic"/>
          <w:i/>
          <w:sz w:val="24"/>
          <w:szCs w:val="24"/>
          <w:lang w:val="es-ES"/>
        </w:rPr>
        <w:t xml:space="preserve">“Estamos muy contentos, creo que Tijuana está contenta, creo que Tijuana merecía esto y  que los muchachos que esta noche van a cerrar el festival de la 10ª edición se van a ir muy contentos también, por otra parte quiero agradecer al maestro </w:t>
      </w:r>
      <w:proofErr w:type="spellStart"/>
      <w:r w:rsidRPr="007224D1">
        <w:rPr>
          <w:rFonts w:ascii="Century Gothic" w:hAnsi="Century Gothic"/>
          <w:i/>
          <w:sz w:val="24"/>
          <w:szCs w:val="24"/>
          <w:lang w:val="es-ES"/>
        </w:rPr>
        <w:t>Katzir</w:t>
      </w:r>
      <w:proofErr w:type="spellEnd"/>
      <w:r w:rsidRPr="007224D1">
        <w:rPr>
          <w:rFonts w:ascii="Century Gothic" w:hAnsi="Century Gothic"/>
          <w:i/>
          <w:sz w:val="24"/>
          <w:szCs w:val="24"/>
          <w:lang w:val="es-ES"/>
        </w:rPr>
        <w:t xml:space="preserve"> Meza Presidente de CONARTE, quién nos acompaña y está aquí en el cierre y gracias al gran apoyo de CONARTE de Nuevo León nos hace el favor de apoyarnos para que esta noche esté este gran grupo acompañándonos”.</w:t>
      </w:r>
    </w:p>
    <w:p w:rsidR="007224D1" w:rsidRPr="007224D1" w:rsidRDefault="007224D1" w:rsidP="007224D1">
      <w:pPr>
        <w:jc w:val="both"/>
        <w:rPr>
          <w:rFonts w:ascii="Century Gothic" w:hAnsi="Century Gothic"/>
          <w:sz w:val="24"/>
          <w:szCs w:val="24"/>
          <w:lang w:val="es-ES"/>
        </w:rPr>
      </w:pPr>
      <w:r w:rsidRPr="007224D1">
        <w:rPr>
          <w:rFonts w:ascii="Century Gothic" w:hAnsi="Century Gothic"/>
          <w:sz w:val="24"/>
          <w:szCs w:val="24"/>
          <w:lang w:val="es-ES"/>
        </w:rPr>
        <w:t xml:space="preserve">Por </w:t>
      </w:r>
      <w:r w:rsidR="002B747A">
        <w:rPr>
          <w:rFonts w:ascii="Century Gothic" w:hAnsi="Century Gothic"/>
          <w:sz w:val="24"/>
          <w:szCs w:val="24"/>
          <w:lang w:val="es-ES"/>
        </w:rPr>
        <w:t xml:space="preserve">su </w:t>
      </w:r>
      <w:r w:rsidRPr="007224D1">
        <w:rPr>
          <w:rFonts w:ascii="Century Gothic" w:hAnsi="Century Gothic"/>
          <w:sz w:val="24"/>
          <w:szCs w:val="24"/>
          <w:lang w:val="es-ES"/>
        </w:rPr>
        <w:t xml:space="preserve">parte, </w:t>
      </w:r>
      <w:proofErr w:type="spellStart"/>
      <w:r w:rsidRPr="007224D1">
        <w:rPr>
          <w:rFonts w:ascii="Century Gothic" w:hAnsi="Century Gothic"/>
          <w:sz w:val="24"/>
          <w:szCs w:val="24"/>
          <w:lang w:val="es-ES"/>
        </w:rPr>
        <w:t>Katzir</w:t>
      </w:r>
      <w:proofErr w:type="spellEnd"/>
      <w:r w:rsidRPr="007224D1">
        <w:rPr>
          <w:rFonts w:ascii="Century Gothic" w:hAnsi="Century Gothic"/>
          <w:sz w:val="24"/>
          <w:szCs w:val="24"/>
          <w:lang w:val="es-ES"/>
        </w:rPr>
        <w:t xml:space="preserve"> Meza, manifestó su satisfacción de colaborar con Tijuana y resaltó la hermandad que existe entre Monterrey y la ciudad fronteriza.</w:t>
      </w:r>
    </w:p>
    <w:p w:rsidR="007224D1" w:rsidRPr="007224D1" w:rsidRDefault="007224D1" w:rsidP="007224D1">
      <w:pPr>
        <w:jc w:val="both"/>
        <w:rPr>
          <w:rFonts w:ascii="Century Gothic" w:hAnsi="Century Gothic"/>
          <w:i/>
          <w:sz w:val="24"/>
          <w:szCs w:val="24"/>
          <w:lang w:val="es-ES"/>
        </w:rPr>
      </w:pPr>
      <w:r w:rsidRPr="007224D1">
        <w:rPr>
          <w:rFonts w:ascii="Century Gothic" w:hAnsi="Century Gothic"/>
          <w:i/>
          <w:sz w:val="24"/>
          <w:szCs w:val="24"/>
          <w:lang w:val="es-ES"/>
        </w:rPr>
        <w:t xml:space="preserve">“Me alegra mucho celebrar esta 10ª edición en uno de los mejores festivales independientes del país, Nuevo León celebra que existan este tipo de esfuerzos independientes aislados a la actividad pública, pero sobre todo en las condiciones en que surge entre </w:t>
      </w:r>
      <w:proofErr w:type="spellStart"/>
      <w:r w:rsidRPr="007224D1">
        <w:rPr>
          <w:rFonts w:ascii="Century Gothic" w:hAnsi="Century Gothic"/>
          <w:i/>
          <w:sz w:val="24"/>
          <w:szCs w:val="24"/>
          <w:lang w:val="es-ES"/>
        </w:rPr>
        <w:t>entijuanarte</w:t>
      </w:r>
      <w:proofErr w:type="spellEnd"/>
      <w:r w:rsidRPr="007224D1">
        <w:rPr>
          <w:rFonts w:ascii="Century Gothic" w:hAnsi="Century Gothic"/>
          <w:i/>
          <w:sz w:val="24"/>
          <w:szCs w:val="24"/>
          <w:lang w:val="es-ES"/>
        </w:rPr>
        <w:t>, Monterrey y Tijuana son ciudades hermanas, con muchas características sociales Tijuana es un ejemplo a seguir para los que estamos en el resto del país, Tijuana ha sabido salir adelante por tener promotores culturales Como Ceci y como Julio, nos emociona compartir los artistas de Nuevo León con la gente de Tijuana”.</w:t>
      </w:r>
    </w:p>
    <w:p w:rsidR="007224D1" w:rsidRPr="007224D1" w:rsidRDefault="007224D1" w:rsidP="007224D1">
      <w:pPr>
        <w:jc w:val="both"/>
        <w:rPr>
          <w:rFonts w:ascii="Century Gothic" w:hAnsi="Century Gothic"/>
          <w:sz w:val="24"/>
          <w:szCs w:val="24"/>
          <w:lang w:val="es-ES"/>
        </w:rPr>
      </w:pPr>
      <w:r w:rsidRPr="007224D1">
        <w:rPr>
          <w:rFonts w:ascii="Century Gothic" w:hAnsi="Century Gothic"/>
          <w:sz w:val="24"/>
          <w:szCs w:val="24"/>
          <w:lang w:val="es-ES"/>
        </w:rPr>
        <w:t> </w:t>
      </w:r>
      <w:r w:rsidRPr="007224D1">
        <w:rPr>
          <w:rFonts w:ascii="Century Gothic" w:hAnsi="Century Gothic"/>
          <w:i/>
          <w:iCs/>
          <w:sz w:val="24"/>
          <w:szCs w:val="24"/>
          <w:lang w:val="es-ES"/>
        </w:rPr>
        <w:t xml:space="preserve">Dormir soñando, Déjenme si estoy llorando, </w:t>
      </w:r>
      <w:proofErr w:type="spellStart"/>
      <w:r w:rsidRPr="007224D1">
        <w:rPr>
          <w:rFonts w:ascii="Century Gothic" w:hAnsi="Century Gothic"/>
          <w:i/>
          <w:iCs/>
          <w:sz w:val="24"/>
          <w:szCs w:val="24"/>
          <w:lang w:val="es-ES"/>
        </w:rPr>
        <w:t>Chuntaro</w:t>
      </w:r>
      <w:proofErr w:type="spellEnd"/>
      <w:r w:rsidRPr="007224D1">
        <w:rPr>
          <w:rFonts w:ascii="Century Gothic" w:hAnsi="Century Gothic"/>
          <w:i/>
          <w:iCs/>
          <w:sz w:val="24"/>
          <w:szCs w:val="24"/>
          <w:lang w:val="es-ES"/>
        </w:rPr>
        <w:t xml:space="preserve"> Style, Circulo de Amor</w:t>
      </w:r>
      <w:r w:rsidRPr="007224D1">
        <w:rPr>
          <w:rFonts w:ascii="Century Gothic" w:hAnsi="Century Gothic"/>
          <w:sz w:val="24"/>
          <w:szCs w:val="24"/>
          <w:lang w:val="es-ES"/>
        </w:rPr>
        <w:t xml:space="preserve">, entre muchas otros temas fueron parte de las canciones que </w:t>
      </w:r>
      <w:r w:rsidRPr="007224D1">
        <w:rPr>
          <w:rStyle w:val="il"/>
          <w:rFonts w:ascii="Century Gothic" w:hAnsi="Century Gothic"/>
          <w:sz w:val="24"/>
          <w:szCs w:val="24"/>
          <w:lang w:val="es-ES"/>
        </w:rPr>
        <w:t>El</w:t>
      </w:r>
      <w:r w:rsidRPr="007224D1">
        <w:rPr>
          <w:rFonts w:ascii="Century Gothic" w:hAnsi="Century Gothic"/>
          <w:sz w:val="24"/>
          <w:szCs w:val="24"/>
          <w:lang w:val="es-ES"/>
        </w:rPr>
        <w:t xml:space="preserve"> </w:t>
      </w:r>
      <w:r w:rsidRPr="007224D1">
        <w:rPr>
          <w:rStyle w:val="il"/>
          <w:rFonts w:ascii="Century Gothic" w:hAnsi="Century Gothic"/>
          <w:sz w:val="24"/>
          <w:szCs w:val="24"/>
          <w:lang w:val="es-ES"/>
        </w:rPr>
        <w:t>Gran</w:t>
      </w:r>
      <w:r w:rsidRPr="007224D1">
        <w:rPr>
          <w:rFonts w:ascii="Century Gothic" w:hAnsi="Century Gothic"/>
          <w:sz w:val="24"/>
          <w:szCs w:val="24"/>
          <w:lang w:val="es-ES"/>
        </w:rPr>
        <w:t xml:space="preserve"> </w:t>
      </w:r>
      <w:r w:rsidRPr="007224D1">
        <w:rPr>
          <w:rStyle w:val="il"/>
          <w:rFonts w:ascii="Century Gothic" w:hAnsi="Century Gothic"/>
          <w:sz w:val="24"/>
          <w:szCs w:val="24"/>
          <w:lang w:val="es-ES"/>
        </w:rPr>
        <w:t>Silencio</w:t>
      </w:r>
      <w:r w:rsidRPr="007224D1">
        <w:rPr>
          <w:rFonts w:ascii="Century Gothic" w:hAnsi="Century Gothic"/>
          <w:sz w:val="24"/>
          <w:szCs w:val="24"/>
          <w:lang w:val="es-ES"/>
        </w:rPr>
        <w:t xml:space="preserve"> interpretó a lo largo de la noche haciendo vibrar a miles de tijuanenses reunidos en la explanada del Centro Cultural Tijuana. Con ello </w:t>
      </w:r>
      <w:proofErr w:type="spellStart"/>
      <w:r w:rsidRPr="007224D1">
        <w:rPr>
          <w:rFonts w:ascii="Century Gothic" w:hAnsi="Century Gothic"/>
          <w:sz w:val="24"/>
          <w:szCs w:val="24"/>
          <w:lang w:val="es-ES"/>
        </w:rPr>
        <w:t>entijuanarte</w:t>
      </w:r>
      <w:proofErr w:type="spellEnd"/>
      <w:r w:rsidRPr="007224D1">
        <w:rPr>
          <w:rFonts w:ascii="Century Gothic" w:hAnsi="Century Gothic"/>
          <w:sz w:val="24"/>
          <w:szCs w:val="24"/>
          <w:lang w:val="es-ES"/>
        </w:rPr>
        <w:t xml:space="preserve"> logró romper su propio </w:t>
      </w:r>
      <w:r w:rsidRPr="007224D1">
        <w:rPr>
          <w:rFonts w:ascii="Century Gothic" w:hAnsi="Century Gothic"/>
          <w:i/>
          <w:sz w:val="24"/>
          <w:szCs w:val="24"/>
          <w:lang w:val="es-ES"/>
        </w:rPr>
        <w:t xml:space="preserve">récord </w:t>
      </w:r>
      <w:r w:rsidRPr="007224D1">
        <w:rPr>
          <w:rFonts w:ascii="Century Gothic" w:hAnsi="Century Gothic"/>
          <w:sz w:val="24"/>
          <w:szCs w:val="24"/>
          <w:lang w:val="es-ES"/>
        </w:rPr>
        <w:t>de cualquiera edición</w:t>
      </w:r>
      <w:r w:rsidRPr="007224D1">
        <w:rPr>
          <w:rFonts w:ascii="Century Gothic" w:hAnsi="Century Gothic"/>
          <w:i/>
          <w:sz w:val="24"/>
          <w:szCs w:val="24"/>
          <w:lang w:val="es-ES"/>
        </w:rPr>
        <w:t xml:space="preserve"> </w:t>
      </w:r>
      <w:r w:rsidRPr="007224D1">
        <w:rPr>
          <w:rFonts w:ascii="Century Gothic" w:hAnsi="Century Gothic"/>
          <w:sz w:val="24"/>
          <w:szCs w:val="24"/>
          <w:lang w:val="es-ES"/>
        </w:rPr>
        <w:t>gracias a la gran asistencia de público concentrado en la famosa</w:t>
      </w:r>
      <w:r w:rsidRPr="007224D1">
        <w:rPr>
          <w:rFonts w:ascii="Century Gothic" w:hAnsi="Century Gothic"/>
          <w:i/>
          <w:sz w:val="24"/>
          <w:szCs w:val="24"/>
          <w:lang w:val="es-ES"/>
        </w:rPr>
        <w:t xml:space="preserve"> ‘’bola’’, </w:t>
      </w:r>
      <w:r w:rsidRPr="007224D1">
        <w:rPr>
          <w:rFonts w:ascii="Century Gothic" w:hAnsi="Century Gothic"/>
          <w:sz w:val="24"/>
          <w:szCs w:val="24"/>
          <w:lang w:val="es-ES"/>
        </w:rPr>
        <w:t>y a su vez el</w:t>
      </w:r>
      <w:r w:rsidRPr="007224D1">
        <w:rPr>
          <w:rFonts w:ascii="Century Gothic" w:hAnsi="Century Gothic"/>
          <w:i/>
          <w:sz w:val="24"/>
          <w:szCs w:val="24"/>
          <w:lang w:val="es-ES"/>
        </w:rPr>
        <w:t xml:space="preserve"> </w:t>
      </w:r>
      <w:r w:rsidRPr="007224D1">
        <w:rPr>
          <w:rFonts w:ascii="Century Gothic" w:hAnsi="Century Gothic"/>
          <w:sz w:val="24"/>
          <w:szCs w:val="24"/>
          <w:lang w:val="es-ES"/>
        </w:rPr>
        <w:t>CECUT</w:t>
      </w:r>
      <w:r w:rsidRPr="007224D1">
        <w:rPr>
          <w:rFonts w:ascii="Century Gothic" w:hAnsi="Century Gothic"/>
          <w:i/>
          <w:sz w:val="24"/>
          <w:szCs w:val="24"/>
          <w:lang w:val="es-ES"/>
        </w:rPr>
        <w:t xml:space="preserve"> </w:t>
      </w:r>
      <w:r w:rsidRPr="007224D1">
        <w:rPr>
          <w:rFonts w:ascii="Century Gothic" w:hAnsi="Century Gothic"/>
          <w:sz w:val="24"/>
          <w:szCs w:val="24"/>
          <w:lang w:val="es-ES"/>
        </w:rPr>
        <w:t>también</w:t>
      </w:r>
      <w:r w:rsidRPr="007224D1">
        <w:rPr>
          <w:rFonts w:ascii="Century Gothic" w:hAnsi="Century Gothic"/>
          <w:i/>
          <w:sz w:val="24"/>
          <w:szCs w:val="24"/>
          <w:lang w:val="es-ES"/>
        </w:rPr>
        <w:t xml:space="preserve"> </w:t>
      </w:r>
      <w:r w:rsidRPr="007224D1">
        <w:rPr>
          <w:rFonts w:ascii="Century Gothic" w:hAnsi="Century Gothic"/>
          <w:sz w:val="24"/>
          <w:szCs w:val="24"/>
          <w:lang w:val="es-ES"/>
        </w:rPr>
        <w:t>lo hizo al tener miles y miles de personas reunidas, ya que nunca se había presenciado una</w:t>
      </w:r>
      <w:r w:rsidR="00F04C7A">
        <w:rPr>
          <w:rFonts w:ascii="Century Gothic" w:hAnsi="Century Gothic"/>
          <w:sz w:val="24"/>
          <w:szCs w:val="24"/>
          <w:lang w:val="es-ES"/>
        </w:rPr>
        <w:t xml:space="preserve"> magnitud de é</w:t>
      </w:r>
      <w:r w:rsidRPr="007224D1">
        <w:rPr>
          <w:rFonts w:ascii="Century Gothic" w:hAnsi="Century Gothic"/>
          <w:sz w:val="24"/>
          <w:szCs w:val="24"/>
          <w:lang w:val="es-ES"/>
        </w:rPr>
        <w:t>ste tipo.</w:t>
      </w:r>
    </w:p>
    <w:p w:rsidR="00F04C7A" w:rsidRDefault="00F04C7A" w:rsidP="007224D1">
      <w:pPr>
        <w:pStyle w:val="ecxmsonormal"/>
        <w:shd w:val="clear" w:color="auto" w:fill="FFFFFF"/>
        <w:spacing w:before="0" w:beforeAutospacing="0" w:after="0" w:afterAutospacing="0"/>
        <w:jc w:val="center"/>
        <w:rPr>
          <w:rFonts w:ascii="Century Gothic" w:hAnsi="Century Gothic" w:cs="Arial"/>
          <w:b/>
          <w:bCs/>
          <w:color w:val="9BBB59"/>
          <w:lang w:val="es-MX"/>
        </w:rPr>
      </w:pPr>
    </w:p>
    <w:p w:rsidR="00F04C7A" w:rsidRDefault="00F04C7A" w:rsidP="007224D1">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7224D1">
      <w:pPr>
        <w:pStyle w:val="ecxmsonormal"/>
        <w:shd w:val="clear" w:color="auto" w:fill="FFFFFF"/>
        <w:spacing w:before="0" w:beforeAutospacing="0" w:after="0" w:afterAutospacing="0"/>
        <w:jc w:val="center"/>
        <w:rPr>
          <w:rFonts w:ascii="Century Gothic" w:hAnsi="Century Gothic" w:cs="Arial"/>
          <w:b/>
          <w:bCs/>
          <w:color w:val="9BBB59"/>
          <w:lang w:val="es-MX"/>
        </w:rPr>
      </w:pPr>
      <w:r w:rsidRPr="00610B2E">
        <w:rPr>
          <w:rFonts w:ascii="Century Gothic" w:hAnsi="Century Gothic" w:cs="Arial"/>
          <w:b/>
          <w:bCs/>
          <w:color w:val="9BBB59"/>
          <w:lang w:val="es-MX"/>
        </w:rPr>
        <w:t>Atentamente</w:t>
      </w:r>
    </w:p>
    <w:p w:rsidR="0083376E" w:rsidRPr="00610B2E" w:rsidRDefault="0083376E" w:rsidP="007224D1">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Pr="00610B2E" w:rsidRDefault="0083376E" w:rsidP="007224D1">
      <w:pPr>
        <w:pStyle w:val="ecxmsonormal"/>
        <w:shd w:val="clear" w:color="auto" w:fill="FFFFFF"/>
        <w:spacing w:before="0" w:beforeAutospacing="0" w:after="0" w:afterAutospacing="0"/>
        <w:jc w:val="center"/>
        <w:rPr>
          <w:rFonts w:ascii="Century Gothic" w:hAnsi="Century Gothic"/>
          <w:color w:val="444444"/>
          <w:lang w:val="es-MX"/>
        </w:rPr>
      </w:pPr>
      <w:r w:rsidRPr="00610B2E">
        <w:rPr>
          <w:rFonts w:ascii="Century Gothic" w:hAnsi="Century Gothic" w:cs="Arial"/>
          <w:b/>
          <w:bCs/>
          <w:color w:val="7F7F7F"/>
          <w:lang w:val="es-MX"/>
        </w:rPr>
        <w:t>Coordinación de Comunicación y Prensa</w:t>
      </w:r>
    </w:p>
    <w:p w:rsidR="0083376E" w:rsidRPr="00610B2E" w:rsidRDefault="0083376E" w:rsidP="007224D1">
      <w:pPr>
        <w:pStyle w:val="ecxmsonormal"/>
        <w:shd w:val="clear" w:color="auto" w:fill="FFFFFF"/>
        <w:spacing w:before="0" w:beforeAutospacing="0" w:after="0" w:afterAutospacing="0"/>
        <w:jc w:val="center"/>
        <w:rPr>
          <w:rFonts w:ascii="Century Gothic" w:hAnsi="Century Gothic"/>
          <w:color w:val="444444"/>
          <w:lang w:val="es-MX"/>
        </w:rPr>
      </w:pPr>
      <w:r w:rsidRPr="00610B2E">
        <w:rPr>
          <w:rFonts w:ascii="Century Gothic" w:hAnsi="Century Gothic" w:cs="Arial"/>
          <w:b/>
          <w:bCs/>
          <w:color w:val="7F7F7F"/>
          <w:lang w:val="es-MX"/>
        </w:rPr>
        <w:t>en</w:t>
      </w:r>
      <w:r w:rsidRPr="00610B2E">
        <w:rPr>
          <w:rFonts w:ascii="Century Gothic" w:hAnsi="Century Gothic" w:cs="Arial"/>
          <w:b/>
          <w:bCs/>
          <w:color w:val="9BBB59"/>
          <w:lang w:val="es-MX"/>
        </w:rPr>
        <w:t>tijuana</w:t>
      </w:r>
      <w:r w:rsidRPr="00610B2E">
        <w:rPr>
          <w:rFonts w:ascii="Century Gothic" w:hAnsi="Century Gothic" w:cs="Arial"/>
          <w:b/>
          <w:bCs/>
          <w:color w:val="7F7F7F"/>
          <w:lang w:val="es-MX"/>
        </w:rPr>
        <w:t>rte 2014</w:t>
      </w:r>
      <w:r>
        <w:rPr>
          <w:rFonts w:ascii="Century Gothic" w:hAnsi="Century Gothic" w:cs="Arial"/>
          <w:b/>
          <w:bCs/>
          <w:color w:val="7F7F7F"/>
          <w:lang w:val="es-MX"/>
        </w:rPr>
        <w:t xml:space="preserve"> I festival cultural</w:t>
      </w:r>
    </w:p>
    <w:p w:rsidR="0083376E" w:rsidRDefault="0083376E" w:rsidP="007224D1">
      <w:pPr>
        <w:pStyle w:val="ecxmsonormal"/>
        <w:shd w:val="clear" w:color="auto" w:fill="FFFFFF"/>
        <w:spacing w:before="0" w:beforeAutospacing="0" w:after="0" w:afterAutospacing="0"/>
        <w:jc w:val="center"/>
        <w:rPr>
          <w:rFonts w:ascii="Century Gothic" w:hAnsi="Century Gothic" w:cs="Arial"/>
          <w:b/>
          <w:bCs/>
          <w:color w:val="7F7F7F"/>
          <w:lang w:val="es-MX"/>
        </w:rPr>
      </w:pPr>
      <w:r>
        <w:rPr>
          <w:rFonts w:ascii="Century Gothic" w:hAnsi="Century Gothic" w:cs="Arial"/>
          <w:b/>
          <w:bCs/>
          <w:color w:val="7F7F7F"/>
          <w:lang w:val="es-MX"/>
        </w:rPr>
        <w:t xml:space="preserve">T. </w:t>
      </w:r>
      <w:r w:rsidRPr="00610B2E">
        <w:rPr>
          <w:rFonts w:ascii="Century Gothic" w:hAnsi="Century Gothic" w:cs="Arial"/>
          <w:b/>
          <w:bCs/>
          <w:color w:val="7F7F7F"/>
          <w:lang w:val="es-MX"/>
        </w:rPr>
        <w:t>(664)621-1493</w:t>
      </w:r>
      <w:r>
        <w:rPr>
          <w:rFonts w:ascii="Century Gothic" w:hAnsi="Century Gothic" w:cs="Arial"/>
          <w:b/>
          <w:bCs/>
          <w:color w:val="7F7F7F"/>
          <w:lang w:val="es-MX"/>
        </w:rPr>
        <w:t xml:space="preserve"> D. Calle Central #12871</w:t>
      </w:r>
    </w:p>
    <w:p w:rsidR="0083376E" w:rsidRPr="00610B2E" w:rsidRDefault="0083376E" w:rsidP="007224D1">
      <w:pPr>
        <w:pStyle w:val="ecxmsonormal"/>
        <w:shd w:val="clear" w:color="auto" w:fill="FFFFFF"/>
        <w:spacing w:before="0" w:beforeAutospacing="0" w:after="0" w:afterAutospacing="0"/>
        <w:jc w:val="center"/>
        <w:rPr>
          <w:rFonts w:ascii="Century Gothic" w:hAnsi="Century Gothic" w:cs="Arial"/>
          <w:b/>
          <w:bCs/>
          <w:color w:val="7F7F7F"/>
          <w:lang w:val="es-MX"/>
        </w:rPr>
      </w:pPr>
      <w:r>
        <w:rPr>
          <w:rFonts w:ascii="Century Gothic" w:hAnsi="Century Gothic" w:cs="Arial"/>
          <w:b/>
          <w:bCs/>
          <w:color w:val="7F7F7F"/>
          <w:lang w:val="es-MX"/>
        </w:rPr>
        <w:t>Hipódromo II C.P. 22195</w:t>
      </w:r>
    </w:p>
    <w:p w:rsidR="0083376E" w:rsidRPr="00610B2E" w:rsidRDefault="00C01718" w:rsidP="007224D1">
      <w:pPr>
        <w:pStyle w:val="ecxmsonormal"/>
        <w:shd w:val="clear" w:color="auto" w:fill="FFFFFF"/>
        <w:spacing w:before="0" w:beforeAutospacing="0" w:after="0" w:afterAutospacing="0"/>
        <w:jc w:val="center"/>
        <w:rPr>
          <w:rFonts w:ascii="Century Gothic" w:hAnsi="Century Gothic" w:cs="Arial"/>
          <w:b/>
          <w:bCs/>
          <w:color w:val="9BBB59" w:themeColor="accent3"/>
          <w:lang w:val="es-MX"/>
        </w:rPr>
      </w:pPr>
      <w:hyperlink r:id="rId6" w:history="1">
        <w:r w:rsidR="0083376E" w:rsidRPr="00610B2E">
          <w:rPr>
            <w:rStyle w:val="Hipervnculo"/>
            <w:rFonts w:ascii="Century Gothic" w:hAnsi="Century Gothic" w:cs="Arial"/>
            <w:b/>
            <w:bCs/>
            <w:color w:val="9BBB59" w:themeColor="accent3"/>
            <w:lang w:val="es-MX"/>
          </w:rPr>
          <w:t>www.entijuanarte.org</w:t>
        </w:r>
      </w:hyperlink>
    </w:p>
    <w:p w:rsidR="0083376E" w:rsidRPr="00FE2593" w:rsidRDefault="0083376E" w:rsidP="005668BD">
      <w:pPr>
        <w:spacing w:after="0" w:line="240" w:lineRule="auto"/>
        <w:jc w:val="center"/>
        <w:rPr>
          <w:rFonts w:ascii="Century Gothic" w:hAnsi="Century Gothic"/>
          <w:b/>
          <w:lang w:val="es-MX"/>
        </w:rPr>
      </w:pPr>
    </w:p>
    <w:p w:rsidR="00152075" w:rsidRPr="00152075" w:rsidRDefault="00152075" w:rsidP="002614F2">
      <w:pPr>
        <w:spacing w:after="0" w:line="240" w:lineRule="auto"/>
        <w:rPr>
          <w:rFonts w:ascii="Arial" w:hAnsi="Arial" w:cs="Arial"/>
          <w:b/>
          <w:sz w:val="24"/>
          <w:szCs w:val="24"/>
          <w:rtl/>
          <w:lang w:val="es-MX"/>
        </w:rPr>
      </w:pPr>
    </w:p>
    <w:sectPr w:rsidR="00152075" w:rsidRPr="00152075" w:rsidSect="00F029DC">
      <w:pgSz w:w="12240" w:h="15840"/>
      <w:pgMar w:top="1134" w:right="1440" w:bottom="993"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152075"/>
    <w:rsid w:val="00034DA2"/>
    <w:rsid w:val="00035823"/>
    <w:rsid w:val="00037254"/>
    <w:rsid w:val="00082639"/>
    <w:rsid w:val="000922A2"/>
    <w:rsid w:val="0009674D"/>
    <w:rsid w:val="000A019B"/>
    <w:rsid w:val="000C3831"/>
    <w:rsid w:val="001035CE"/>
    <w:rsid w:val="001453EC"/>
    <w:rsid w:val="00152075"/>
    <w:rsid w:val="001649D6"/>
    <w:rsid w:val="00193DFB"/>
    <w:rsid w:val="0019722F"/>
    <w:rsid w:val="001A59BA"/>
    <w:rsid w:val="001B0FDB"/>
    <w:rsid w:val="001B38EA"/>
    <w:rsid w:val="001D3D40"/>
    <w:rsid w:val="001D437E"/>
    <w:rsid w:val="001F18F5"/>
    <w:rsid w:val="002079D7"/>
    <w:rsid w:val="002112D1"/>
    <w:rsid w:val="00233041"/>
    <w:rsid w:val="00245363"/>
    <w:rsid w:val="00256B4B"/>
    <w:rsid w:val="00257D88"/>
    <w:rsid w:val="002614F2"/>
    <w:rsid w:val="002679D0"/>
    <w:rsid w:val="002B747A"/>
    <w:rsid w:val="002E6CD8"/>
    <w:rsid w:val="003128DE"/>
    <w:rsid w:val="0032289C"/>
    <w:rsid w:val="00341253"/>
    <w:rsid w:val="00354EA2"/>
    <w:rsid w:val="00364E08"/>
    <w:rsid w:val="003A133D"/>
    <w:rsid w:val="004111D6"/>
    <w:rsid w:val="00443E64"/>
    <w:rsid w:val="00487A23"/>
    <w:rsid w:val="004C48FA"/>
    <w:rsid w:val="005208FA"/>
    <w:rsid w:val="00525D68"/>
    <w:rsid w:val="005668BD"/>
    <w:rsid w:val="005D57DC"/>
    <w:rsid w:val="005D7B5D"/>
    <w:rsid w:val="006010DA"/>
    <w:rsid w:val="00611FFA"/>
    <w:rsid w:val="006126F7"/>
    <w:rsid w:val="00657DA3"/>
    <w:rsid w:val="0068256D"/>
    <w:rsid w:val="006A0014"/>
    <w:rsid w:val="006C266A"/>
    <w:rsid w:val="006C2FD3"/>
    <w:rsid w:val="006D54F1"/>
    <w:rsid w:val="007224D1"/>
    <w:rsid w:val="007232F0"/>
    <w:rsid w:val="00747C34"/>
    <w:rsid w:val="00764C71"/>
    <w:rsid w:val="00766FF3"/>
    <w:rsid w:val="00784A04"/>
    <w:rsid w:val="007A196B"/>
    <w:rsid w:val="007F6B85"/>
    <w:rsid w:val="0080043D"/>
    <w:rsid w:val="00805545"/>
    <w:rsid w:val="008239A5"/>
    <w:rsid w:val="0083376E"/>
    <w:rsid w:val="0083429E"/>
    <w:rsid w:val="0083670A"/>
    <w:rsid w:val="008371E3"/>
    <w:rsid w:val="0084786F"/>
    <w:rsid w:val="00864148"/>
    <w:rsid w:val="00864E31"/>
    <w:rsid w:val="00880921"/>
    <w:rsid w:val="008956A3"/>
    <w:rsid w:val="008A02F9"/>
    <w:rsid w:val="008A4E78"/>
    <w:rsid w:val="00903EF8"/>
    <w:rsid w:val="00943D0F"/>
    <w:rsid w:val="00945287"/>
    <w:rsid w:val="00952510"/>
    <w:rsid w:val="009714AB"/>
    <w:rsid w:val="009B0A7F"/>
    <w:rsid w:val="009C4D62"/>
    <w:rsid w:val="009E775B"/>
    <w:rsid w:val="00A15652"/>
    <w:rsid w:val="00A36DDF"/>
    <w:rsid w:val="00A5328A"/>
    <w:rsid w:val="00A56A31"/>
    <w:rsid w:val="00A6454D"/>
    <w:rsid w:val="00A85158"/>
    <w:rsid w:val="00A86BD8"/>
    <w:rsid w:val="00AB06E2"/>
    <w:rsid w:val="00AF16C9"/>
    <w:rsid w:val="00B006F6"/>
    <w:rsid w:val="00BB4157"/>
    <w:rsid w:val="00BD5DFA"/>
    <w:rsid w:val="00BF5CE1"/>
    <w:rsid w:val="00C01718"/>
    <w:rsid w:val="00C22BCD"/>
    <w:rsid w:val="00CA06DA"/>
    <w:rsid w:val="00CD5464"/>
    <w:rsid w:val="00D1015E"/>
    <w:rsid w:val="00D17BB1"/>
    <w:rsid w:val="00D42A1E"/>
    <w:rsid w:val="00D74334"/>
    <w:rsid w:val="00DA3CE9"/>
    <w:rsid w:val="00DD2CF5"/>
    <w:rsid w:val="00DD585D"/>
    <w:rsid w:val="00E01396"/>
    <w:rsid w:val="00E03901"/>
    <w:rsid w:val="00E17CB3"/>
    <w:rsid w:val="00E270E9"/>
    <w:rsid w:val="00E53E14"/>
    <w:rsid w:val="00E568AE"/>
    <w:rsid w:val="00E86A9C"/>
    <w:rsid w:val="00EF1E0D"/>
    <w:rsid w:val="00EF2ABC"/>
    <w:rsid w:val="00EF3514"/>
    <w:rsid w:val="00F029DC"/>
    <w:rsid w:val="00F04C7A"/>
    <w:rsid w:val="00F064E8"/>
    <w:rsid w:val="00F06DB2"/>
    <w:rsid w:val="00F25B86"/>
    <w:rsid w:val="00F278E1"/>
    <w:rsid w:val="00F4036D"/>
    <w:rsid w:val="00F75A74"/>
    <w:rsid w:val="00F95882"/>
    <w:rsid w:val="00FC676C"/>
    <w:rsid w:val="00FD6CE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BC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5207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52075"/>
    <w:rPr>
      <w:rFonts w:ascii="Tahoma" w:hAnsi="Tahoma" w:cs="Tahoma"/>
      <w:sz w:val="16"/>
      <w:szCs w:val="16"/>
    </w:rPr>
  </w:style>
  <w:style w:type="character" w:styleId="Hipervnculo">
    <w:name w:val="Hyperlink"/>
    <w:basedOn w:val="Fuentedeprrafopredeter"/>
    <w:uiPriority w:val="99"/>
    <w:unhideWhenUsed/>
    <w:rsid w:val="0083376E"/>
    <w:rPr>
      <w:color w:val="0000FF" w:themeColor="hyperlink"/>
      <w:u w:val="single"/>
    </w:rPr>
  </w:style>
  <w:style w:type="paragraph" w:customStyle="1" w:styleId="ecxmsonormal">
    <w:name w:val="ecxmsonormal"/>
    <w:basedOn w:val="Normal"/>
    <w:rsid w:val="00833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Fuentedeprrafopredeter"/>
    <w:rsid w:val="00EF3514"/>
  </w:style>
  <w:style w:type="paragraph" w:customStyle="1" w:styleId="paragraphstyle1">
    <w:name w:val="paragraph_style_1"/>
    <w:basedOn w:val="Normal"/>
    <w:rsid w:val="0009674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D3D40"/>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Fuentedeprrafopredeter"/>
    <w:rsid w:val="001D3D40"/>
  </w:style>
  <w:style w:type="character" w:customStyle="1" w:styleId="il">
    <w:name w:val="il"/>
    <w:basedOn w:val="Fuentedeprrafopredeter"/>
    <w:rsid w:val="00DD585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5207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52075"/>
    <w:rPr>
      <w:rFonts w:ascii="Tahoma" w:hAnsi="Tahoma" w:cs="Tahoma"/>
      <w:sz w:val="16"/>
      <w:szCs w:val="16"/>
    </w:rPr>
  </w:style>
  <w:style w:type="character" w:styleId="Hipervnculo">
    <w:name w:val="Hyperlink"/>
    <w:basedOn w:val="Fuentedeprrafopredeter"/>
    <w:uiPriority w:val="99"/>
    <w:unhideWhenUsed/>
    <w:rsid w:val="0083376E"/>
    <w:rPr>
      <w:color w:val="0000FF" w:themeColor="hyperlink"/>
      <w:u w:val="single"/>
    </w:rPr>
  </w:style>
  <w:style w:type="paragraph" w:customStyle="1" w:styleId="ecxmsonormal">
    <w:name w:val="ecxmsonormal"/>
    <w:basedOn w:val="Normal"/>
    <w:rsid w:val="00833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Fuentedeprrafopredeter"/>
    <w:rsid w:val="00EF3514"/>
  </w:style>
  <w:style w:type="paragraph" w:customStyle="1" w:styleId="paragraphstyle1">
    <w:name w:val="paragraph_style_1"/>
    <w:basedOn w:val="Normal"/>
    <w:rsid w:val="0009674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D3D40"/>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Fuentedeprrafopredeter"/>
    <w:rsid w:val="001D3D40"/>
  </w:style>
</w:styles>
</file>

<file path=word/webSettings.xml><?xml version="1.0" encoding="utf-8"?>
<w:webSettings xmlns:r="http://schemas.openxmlformats.org/officeDocument/2006/relationships" xmlns:w="http://schemas.openxmlformats.org/wordprocessingml/2006/main">
  <w:divs>
    <w:div w:id="1628005507">
      <w:bodyDiv w:val="1"/>
      <w:marLeft w:val="0"/>
      <w:marRight w:val="0"/>
      <w:marTop w:val="0"/>
      <w:marBottom w:val="0"/>
      <w:divBdr>
        <w:top w:val="none" w:sz="0" w:space="0" w:color="auto"/>
        <w:left w:val="none" w:sz="0" w:space="0" w:color="auto"/>
        <w:bottom w:val="none" w:sz="0" w:space="0" w:color="auto"/>
        <w:right w:val="none" w:sz="0" w:space="0" w:color="auto"/>
      </w:divBdr>
      <w:divsChild>
        <w:div w:id="310601286">
          <w:marLeft w:val="0"/>
          <w:marRight w:val="0"/>
          <w:marTop w:val="0"/>
          <w:marBottom w:val="0"/>
          <w:divBdr>
            <w:top w:val="none" w:sz="0" w:space="0" w:color="auto"/>
            <w:left w:val="none" w:sz="0" w:space="0" w:color="auto"/>
            <w:bottom w:val="none" w:sz="0" w:space="0" w:color="auto"/>
            <w:right w:val="none" w:sz="0" w:space="0" w:color="auto"/>
          </w:divBdr>
        </w:div>
        <w:div w:id="1133864339">
          <w:marLeft w:val="0"/>
          <w:marRight w:val="0"/>
          <w:marTop w:val="0"/>
          <w:marBottom w:val="0"/>
          <w:divBdr>
            <w:top w:val="none" w:sz="0" w:space="0" w:color="auto"/>
            <w:left w:val="none" w:sz="0" w:space="0" w:color="auto"/>
            <w:bottom w:val="none" w:sz="0" w:space="0" w:color="auto"/>
            <w:right w:val="none" w:sz="0" w:space="0" w:color="auto"/>
          </w:divBdr>
        </w:div>
        <w:div w:id="1583644029">
          <w:marLeft w:val="0"/>
          <w:marRight w:val="0"/>
          <w:marTop w:val="0"/>
          <w:marBottom w:val="0"/>
          <w:divBdr>
            <w:top w:val="none" w:sz="0" w:space="0" w:color="auto"/>
            <w:left w:val="none" w:sz="0" w:space="0" w:color="auto"/>
            <w:bottom w:val="none" w:sz="0" w:space="0" w:color="auto"/>
            <w:right w:val="none" w:sz="0" w:space="0" w:color="auto"/>
          </w:divBdr>
        </w:div>
        <w:div w:id="1348868145">
          <w:marLeft w:val="0"/>
          <w:marRight w:val="0"/>
          <w:marTop w:val="0"/>
          <w:marBottom w:val="0"/>
          <w:divBdr>
            <w:top w:val="none" w:sz="0" w:space="0" w:color="auto"/>
            <w:left w:val="none" w:sz="0" w:space="0" w:color="auto"/>
            <w:bottom w:val="none" w:sz="0" w:space="0" w:color="auto"/>
            <w:right w:val="none" w:sz="0" w:space="0" w:color="auto"/>
          </w:divBdr>
        </w:div>
        <w:div w:id="283852936">
          <w:marLeft w:val="0"/>
          <w:marRight w:val="0"/>
          <w:marTop w:val="0"/>
          <w:marBottom w:val="0"/>
          <w:divBdr>
            <w:top w:val="none" w:sz="0" w:space="0" w:color="auto"/>
            <w:left w:val="none" w:sz="0" w:space="0" w:color="auto"/>
            <w:bottom w:val="none" w:sz="0" w:space="0" w:color="auto"/>
            <w:right w:val="none" w:sz="0" w:space="0" w:color="auto"/>
          </w:divBdr>
        </w:div>
        <w:div w:id="702903983">
          <w:marLeft w:val="0"/>
          <w:marRight w:val="0"/>
          <w:marTop w:val="0"/>
          <w:marBottom w:val="0"/>
          <w:divBdr>
            <w:top w:val="none" w:sz="0" w:space="0" w:color="auto"/>
            <w:left w:val="none" w:sz="0" w:space="0" w:color="auto"/>
            <w:bottom w:val="none" w:sz="0" w:space="0" w:color="auto"/>
            <w:right w:val="none" w:sz="0" w:space="0" w:color="auto"/>
          </w:divBdr>
        </w:div>
        <w:div w:id="838428563">
          <w:marLeft w:val="0"/>
          <w:marRight w:val="0"/>
          <w:marTop w:val="0"/>
          <w:marBottom w:val="0"/>
          <w:divBdr>
            <w:top w:val="none" w:sz="0" w:space="0" w:color="auto"/>
            <w:left w:val="none" w:sz="0" w:space="0" w:color="auto"/>
            <w:bottom w:val="none" w:sz="0" w:space="0" w:color="auto"/>
            <w:right w:val="none" w:sz="0" w:space="0" w:color="auto"/>
          </w:divBdr>
        </w:div>
        <w:div w:id="619191099">
          <w:marLeft w:val="0"/>
          <w:marRight w:val="0"/>
          <w:marTop w:val="0"/>
          <w:marBottom w:val="0"/>
          <w:divBdr>
            <w:top w:val="none" w:sz="0" w:space="0" w:color="auto"/>
            <w:left w:val="none" w:sz="0" w:space="0" w:color="auto"/>
            <w:bottom w:val="none" w:sz="0" w:space="0" w:color="auto"/>
            <w:right w:val="none" w:sz="0" w:space="0" w:color="auto"/>
          </w:divBdr>
        </w:div>
        <w:div w:id="819926151">
          <w:marLeft w:val="0"/>
          <w:marRight w:val="0"/>
          <w:marTop w:val="0"/>
          <w:marBottom w:val="0"/>
          <w:divBdr>
            <w:top w:val="none" w:sz="0" w:space="0" w:color="auto"/>
            <w:left w:val="none" w:sz="0" w:space="0" w:color="auto"/>
            <w:bottom w:val="none" w:sz="0" w:space="0" w:color="auto"/>
            <w:right w:val="none" w:sz="0" w:space="0" w:color="auto"/>
          </w:divBdr>
        </w:div>
        <w:div w:id="2118865194">
          <w:marLeft w:val="0"/>
          <w:marRight w:val="0"/>
          <w:marTop w:val="0"/>
          <w:marBottom w:val="0"/>
          <w:divBdr>
            <w:top w:val="none" w:sz="0" w:space="0" w:color="auto"/>
            <w:left w:val="none" w:sz="0" w:space="0" w:color="auto"/>
            <w:bottom w:val="none" w:sz="0" w:space="0" w:color="auto"/>
            <w:right w:val="none" w:sz="0" w:space="0" w:color="auto"/>
          </w:divBdr>
        </w:div>
      </w:divsChild>
    </w:div>
    <w:div w:id="1902789029">
      <w:bodyDiv w:val="1"/>
      <w:marLeft w:val="0"/>
      <w:marRight w:val="0"/>
      <w:marTop w:val="0"/>
      <w:marBottom w:val="0"/>
      <w:divBdr>
        <w:top w:val="none" w:sz="0" w:space="0" w:color="auto"/>
        <w:left w:val="none" w:sz="0" w:space="0" w:color="auto"/>
        <w:bottom w:val="none" w:sz="0" w:space="0" w:color="auto"/>
        <w:right w:val="none" w:sz="0" w:space="0" w:color="auto"/>
      </w:divBdr>
      <w:divsChild>
        <w:div w:id="389038194">
          <w:marLeft w:val="0"/>
          <w:marRight w:val="0"/>
          <w:marTop w:val="0"/>
          <w:marBottom w:val="0"/>
          <w:divBdr>
            <w:top w:val="none" w:sz="0" w:space="0" w:color="auto"/>
            <w:left w:val="none" w:sz="0" w:space="0" w:color="auto"/>
            <w:bottom w:val="none" w:sz="0" w:space="0" w:color="auto"/>
            <w:right w:val="none" w:sz="0" w:space="0" w:color="auto"/>
          </w:divBdr>
        </w:div>
      </w:divsChild>
    </w:div>
    <w:div w:id="213733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tijuanarte.org" TargetMode="External"/><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956</Words>
  <Characters>5264</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alpha</cp:lastModifiedBy>
  <cp:revision>5</cp:revision>
  <cp:lastPrinted>2014-10-03T22:44:00Z</cp:lastPrinted>
  <dcterms:created xsi:type="dcterms:W3CDTF">2014-10-06T15:40:00Z</dcterms:created>
  <dcterms:modified xsi:type="dcterms:W3CDTF">2014-10-06T15:49:00Z</dcterms:modified>
</cp:coreProperties>
</file>